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0DFE5" w14:textId="77777777" w:rsidR="009F51D3" w:rsidRDefault="00F725B1" w:rsidP="00FC2EA8">
      <w:pPr>
        <w:pStyle w:val="Ttulo"/>
        <w:jc w:val="left"/>
        <w:rPr>
          <w:sz w:val="22"/>
          <w:szCs w:val="22"/>
        </w:rPr>
      </w:pPr>
      <w:r>
        <w:rPr>
          <w:rFonts w:ascii="Arial" w:hAnsi="Arial" w:cs="Arial"/>
          <w:color w:val="FF0000"/>
          <w:sz w:val="22"/>
          <w:szCs w:val="22"/>
        </w:rPr>
        <w:t xml:space="preserve">   </w:t>
      </w:r>
      <w:r w:rsidR="00F47781">
        <w:rPr>
          <w:rFonts w:ascii="Arial" w:hAnsi="Arial" w:cs="Arial"/>
          <w:color w:val="FF0000"/>
          <w:sz w:val="22"/>
          <w:szCs w:val="22"/>
        </w:rPr>
        <w:t xml:space="preserve">    </w:t>
      </w:r>
      <w:r>
        <w:rPr>
          <w:rFonts w:ascii="Arial" w:hAnsi="Arial" w:cs="Arial"/>
          <w:color w:val="FF0000"/>
          <w:sz w:val="22"/>
          <w:szCs w:val="22"/>
        </w:rPr>
        <w:t xml:space="preserve">   </w:t>
      </w:r>
      <w:r w:rsidR="008C3007" w:rsidRPr="008C3007">
        <w:rPr>
          <w:sz w:val="22"/>
          <w:szCs w:val="22"/>
        </w:rPr>
        <w:t xml:space="preserve">                            </w:t>
      </w:r>
    </w:p>
    <w:p w14:paraId="7369F5E8" w14:textId="77777777" w:rsidR="008C3007" w:rsidRPr="008C3007" w:rsidRDefault="008C3007" w:rsidP="009F51D3">
      <w:pPr>
        <w:tabs>
          <w:tab w:val="left" w:pos="288"/>
          <w:tab w:val="center" w:pos="1381"/>
          <w:tab w:val="center" w:pos="6096"/>
        </w:tabs>
        <w:jc w:val="center"/>
        <w:rPr>
          <w:rFonts w:ascii="Arial" w:hAnsi="Arial" w:cs="Arial"/>
          <w:b/>
          <w:spacing w:val="6"/>
          <w:kern w:val="1"/>
          <w:sz w:val="22"/>
          <w:szCs w:val="22"/>
        </w:rPr>
      </w:pPr>
      <w:r w:rsidRPr="008C3007">
        <w:rPr>
          <w:rFonts w:ascii="Arial" w:hAnsi="Arial" w:cs="Arial"/>
          <w:b/>
          <w:spacing w:val="6"/>
          <w:kern w:val="1"/>
          <w:sz w:val="22"/>
          <w:szCs w:val="22"/>
        </w:rPr>
        <w:t xml:space="preserve">DEPARTAMENTO ADMINISTRATIVO DE CIENCIA, TECNOLOGIA E INNOVACION </w:t>
      </w:r>
      <w:r w:rsidR="00FC2EA8">
        <w:rPr>
          <w:rFonts w:ascii="Arial" w:hAnsi="Arial" w:cs="Arial"/>
          <w:b/>
          <w:spacing w:val="6"/>
          <w:kern w:val="1"/>
          <w:sz w:val="22"/>
          <w:szCs w:val="22"/>
        </w:rPr>
        <w:t xml:space="preserve">- </w:t>
      </w:r>
      <w:r w:rsidRPr="008C3007">
        <w:rPr>
          <w:rFonts w:ascii="Arial" w:hAnsi="Arial" w:cs="Arial"/>
          <w:b/>
          <w:spacing w:val="6"/>
          <w:kern w:val="1"/>
          <w:sz w:val="22"/>
          <w:szCs w:val="22"/>
        </w:rPr>
        <w:t>COLCIENCIAS</w:t>
      </w:r>
      <w:r w:rsidR="00FC2EA8">
        <w:rPr>
          <w:rFonts w:ascii="Arial" w:hAnsi="Arial" w:cs="Arial"/>
          <w:b/>
          <w:spacing w:val="6"/>
          <w:kern w:val="1"/>
          <w:sz w:val="22"/>
          <w:szCs w:val="22"/>
        </w:rPr>
        <w:t xml:space="preserve"> </w:t>
      </w:r>
      <w:r w:rsidR="008F2889">
        <w:rPr>
          <w:rFonts w:ascii="Arial" w:hAnsi="Arial" w:cs="Arial"/>
          <w:b/>
          <w:spacing w:val="6"/>
          <w:kern w:val="1"/>
          <w:sz w:val="22"/>
          <w:szCs w:val="22"/>
        </w:rPr>
        <w:t>-</w:t>
      </w:r>
    </w:p>
    <w:p w14:paraId="6BAAAAB5" w14:textId="77777777" w:rsidR="008C3007" w:rsidRDefault="008C3007" w:rsidP="008C3007">
      <w:pPr>
        <w:jc w:val="center"/>
        <w:rPr>
          <w:rFonts w:ascii="Arial" w:hAnsi="Arial" w:cs="Arial"/>
          <w:b/>
          <w:color w:val="FFFFFF" w:themeColor="background1"/>
          <w:sz w:val="22"/>
          <w:szCs w:val="22"/>
        </w:rPr>
      </w:pPr>
    </w:p>
    <w:p w14:paraId="02A0A7E9" w14:textId="77777777" w:rsidR="00E314BD" w:rsidRDefault="00E314BD" w:rsidP="00E314BD">
      <w:pPr>
        <w:pStyle w:val="Textoindependiente31"/>
        <w:shd w:val="clear" w:color="auto" w:fill="008080"/>
        <w:spacing w:before="40" w:after="40"/>
        <w:jc w:val="center"/>
        <w:rPr>
          <w:rFonts w:cs="Arial"/>
          <w:b/>
          <w:color w:val="FFFFFF" w:themeColor="background1"/>
          <w:sz w:val="22"/>
          <w:szCs w:val="22"/>
        </w:rPr>
      </w:pPr>
    </w:p>
    <w:p w14:paraId="6E80A0D7" w14:textId="77777777" w:rsidR="00103721" w:rsidRPr="00F56D4B" w:rsidRDefault="00103721" w:rsidP="00103721">
      <w:pPr>
        <w:pStyle w:val="Textoindependiente31"/>
        <w:shd w:val="clear" w:color="auto" w:fill="008080"/>
        <w:spacing w:before="40" w:after="40"/>
        <w:jc w:val="center"/>
        <w:rPr>
          <w:rFonts w:cs="Arial"/>
          <w:b/>
          <w:color w:val="FFFFFF"/>
          <w:sz w:val="22"/>
          <w:szCs w:val="22"/>
        </w:rPr>
      </w:pPr>
      <w:r w:rsidRPr="00F56D4B">
        <w:rPr>
          <w:rFonts w:cs="Arial"/>
          <w:b/>
          <w:color w:val="FFFFFF"/>
          <w:sz w:val="22"/>
          <w:szCs w:val="22"/>
        </w:rPr>
        <w:t xml:space="preserve">CONVOCATORIA A PROYECTOS </w:t>
      </w:r>
      <w:r>
        <w:rPr>
          <w:rFonts w:cs="Arial"/>
          <w:b/>
          <w:color w:val="FFFFFF"/>
          <w:sz w:val="22"/>
          <w:szCs w:val="22"/>
        </w:rPr>
        <w:t xml:space="preserve">REGIONALES </w:t>
      </w:r>
      <w:r w:rsidRPr="00F56D4B">
        <w:rPr>
          <w:rFonts w:cs="Arial"/>
          <w:b/>
          <w:color w:val="FFFFFF"/>
          <w:sz w:val="22"/>
          <w:szCs w:val="22"/>
        </w:rPr>
        <w:t>DE INVESTIGACION APLICADA PARA EL DESARROLLO DE PRUEBAS DE CONCEPTO RELACIONADAS CON NUEVAS TECNOLOGIAS BIOLOGICAS,  BIOMEDICAS O ASOCIADAS AL USO SUSTENTABLE DE ENERGIA – 2014</w:t>
      </w:r>
    </w:p>
    <w:p w14:paraId="518D9871" w14:textId="77777777" w:rsidR="00E314BD" w:rsidRPr="00F36378" w:rsidRDefault="00E314BD" w:rsidP="00E314BD">
      <w:pPr>
        <w:pStyle w:val="Textoindependiente31"/>
        <w:shd w:val="clear" w:color="auto" w:fill="008080"/>
        <w:spacing w:before="60" w:after="60"/>
        <w:jc w:val="center"/>
        <w:rPr>
          <w:rFonts w:cs="Arial"/>
          <w:b/>
          <w:color w:val="FFFFFF" w:themeColor="background1"/>
          <w:sz w:val="22"/>
          <w:szCs w:val="22"/>
        </w:rPr>
      </w:pPr>
      <w:bookmarkStart w:id="0" w:name="_GoBack"/>
      <w:bookmarkEnd w:id="0"/>
    </w:p>
    <w:p w14:paraId="0791E23B" w14:textId="77777777" w:rsidR="00E314BD" w:rsidRDefault="00E314BD" w:rsidP="008C3007">
      <w:pPr>
        <w:jc w:val="center"/>
        <w:rPr>
          <w:rFonts w:ascii="Arial" w:hAnsi="Arial" w:cs="Arial"/>
          <w:b/>
          <w:color w:val="FF0000"/>
          <w:sz w:val="22"/>
          <w:szCs w:val="22"/>
        </w:rPr>
      </w:pPr>
    </w:p>
    <w:p w14:paraId="19CF4577" w14:textId="6A1FBAD8" w:rsidR="00B327B6" w:rsidRDefault="00B60FB0" w:rsidP="00B327B6">
      <w:pPr>
        <w:pStyle w:val="Textoindependiente31"/>
        <w:shd w:val="clear" w:color="auto" w:fill="008080"/>
        <w:spacing w:before="40" w:after="40"/>
        <w:jc w:val="center"/>
        <w:rPr>
          <w:rFonts w:cs="Arial"/>
          <w:b/>
          <w:color w:val="FFFFFF" w:themeColor="background1"/>
          <w:sz w:val="22"/>
          <w:szCs w:val="22"/>
        </w:rPr>
      </w:pPr>
      <w:r w:rsidRPr="00B327B6">
        <w:rPr>
          <w:rFonts w:cs="Arial"/>
          <w:b/>
          <w:color w:val="FFFFFF" w:themeColor="background1"/>
          <w:sz w:val="22"/>
          <w:szCs w:val="22"/>
        </w:rPr>
        <w:t xml:space="preserve">ANEXO </w:t>
      </w:r>
      <w:r w:rsidR="000672B1" w:rsidRPr="00B327B6">
        <w:rPr>
          <w:rFonts w:cs="Arial"/>
          <w:b/>
          <w:color w:val="FFFFFF" w:themeColor="background1"/>
          <w:sz w:val="22"/>
          <w:szCs w:val="22"/>
        </w:rPr>
        <w:t>8</w:t>
      </w:r>
    </w:p>
    <w:p w14:paraId="0D63BF91" w14:textId="3FA8A219" w:rsidR="00B60FB0" w:rsidRPr="00B327B6" w:rsidRDefault="00AB5E09" w:rsidP="00B327B6">
      <w:pPr>
        <w:pStyle w:val="Textoindependiente31"/>
        <w:shd w:val="clear" w:color="auto" w:fill="008080"/>
        <w:spacing w:before="40" w:after="40"/>
        <w:jc w:val="center"/>
        <w:rPr>
          <w:rFonts w:cs="Arial"/>
          <w:b/>
          <w:color w:val="FFFFFF" w:themeColor="background1"/>
          <w:sz w:val="22"/>
          <w:szCs w:val="22"/>
        </w:rPr>
      </w:pPr>
      <w:r w:rsidRPr="00B327B6">
        <w:rPr>
          <w:rFonts w:cs="Arial"/>
          <w:b/>
          <w:color w:val="FFFFFF" w:themeColor="background1"/>
          <w:sz w:val="22"/>
          <w:szCs w:val="22"/>
        </w:rPr>
        <w:t xml:space="preserve">CONTENIDO </w:t>
      </w:r>
      <w:r w:rsidR="00CE4283" w:rsidRPr="00B327B6">
        <w:rPr>
          <w:rFonts w:cs="Arial"/>
          <w:b/>
          <w:color w:val="FFFFFF" w:themeColor="background1"/>
          <w:sz w:val="22"/>
          <w:szCs w:val="22"/>
        </w:rPr>
        <w:t>DEL PROYECTO</w:t>
      </w:r>
      <w:r w:rsidRPr="00B327B6">
        <w:rPr>
          <w:rFonts w:cs="Arial"/>
          <w:b/>
          <w:color w:val="FFFFFF" w:themeColor="background1"/>
          <w:sz w:val="22"/>
          <w:szCs w:val="22"/>
        </w:rPr>
        <w:t xml:space="preserve"> </w:t>
      </w:r>
    </w:p>
    <w:p w14:paraId="16F01AC4" w14:textId="157FB465" w:rsidR="00CB2763" w:rsidRDefault="00B60FB0" w:rsidP="007A74C5">
      <w:pPr>
        <w:autoSpaceDN w:val="0"/>
        <w:adjustRightInd w:val="0"/>
        <w:jc w:val="both"/>
        <w:rPr>
          <w:rFonts w:ascii="Arial" w:hAnsi="Arial" w:cs="Arial"/>
          <w:sz w:val="22"/>
          <w:szCs w:val="22"/>
        </w:rPr>
      </w:pPr>
      <w:r w:rsidRPr="00665499">
        <w:rPr>
          <w:rFonts w:ascii="Arial" w:hAnsi="Arial" w:cs="Arial"/>
          <w:sz w:val="22"/>
          <w:szCs w:val="22"/>
        </w:rPr>
        <w:t xml:space="preserve"> </w:t>
      </w:r>
    </w:p>
    <w:p w14:paraId="5F3846D4" w14:textId="77777777" w:rsidR="007A74C5" w:rsidRPr="000E64AF" w:rsidRDefault="007A74C5" w:rsidP="007A74C5">
      <w:pPr>
        <w:autoSpaceDN w:val="0"/>
        <w:adjustRightInd w:val="0"/>
        <w:jc w:val="both"/>
        <w:rPr>
          <w:rFonts w:ascii="Arial" w:hAnsi="Arial" w:cs="Arial"/>
          <w:sz w:val="12"/>
        </w:rPr>
      </w:pPr>
    </w:p>
    <w:p w14:paraId="3B434CD3" w14:textId="3E3977C5" w:rsidR="00A760FC" w:rsidRDefault="00A760FC" w:rsidP="00764004">
      <w:pPr>
        <w:adjustRightInd w:val="0"/>
        <w:jc w:val="both"/>
        <w:rPr>
          <w:rFonts w:ascii="Arial" w:hAnsi="Arial" w:cs="Arial"/>
          <w:i/>
          <w:sz w:val="22"/>
          <w:szCs w:val="22"/>
          <w:u w:val="single"/>
        </w:rPr>
      </w:pPr>
      <w:r>
        <w:rPr>
          <w:rFonts w:ascii="Arial" w:hAnsi="Arial" w:cs="Arial"/>
          <w:i/>
          <w:sz w:val="22"/>
          <w:szCs w:val="22"/>
          <w:u w:val="single"/>
        </w:rPr>
        <w:t>Definiciones básicas</w:t>
      </w:r>
    </w:p>
    <w:p w14:paraId="25F189A0" w14:textId="77777777" w:rsidR="00A760FC" w:rsidRDefault="00A760FC" w:rsidP="00764004">
      <w:pPr>
        <w:adjustRightInd w:val="0"/>
        <w:jc w:val="both"/>
        <w:rPr>
          <w:rFonts w:ascii="Arial" w:hAnsi="Arial" w:cs="Arial"/>
          <w:i/>
          <w:sz w:val="22"/>
          <w:szCs w:val="22"/>
          <w:u w:val="single"/>
        </w:rPr>
      </w:pPr>
    </w:p>
    <w:p w14:paraId="1771B754" w14:textId="4C0A3071" w:rsidR="00A760FC" w:rsidRPr="00A760FC" w:rsidRDefault="00A760FC" w:rsidP="00A760FC">
      <w:pPr>
        <w:rPr>
          <w:rFonts w:ascii="Arial" w:hAnsi="Arial" w:cs="Arial"/>
          <w:b/>
        </w:rPr>
      </w:pPr>
      <w:r w:rsidRPr="00A760FC">
        <w:rPr>
          <w:rFonts w:ascii="Arial" w:hAnsi="Arial" w:cs="Arial"/>
          <w:b/>
        </w:rPr>
        <w:t xml:space="preserve">Prueba de concepto:  </w:t>
      </w:r>
    </w:p>
    <w:p w14:paraId="2AF02E1F" w14:textId="3DF13FB5" w:rsidR="00A760FC" w:rsidRPr="00A760FC" w:rsidRDefault="00A760FC" w:rsidP="00A760FC">
      <w:pPr>
        <w:spacing w:before="120"/>
        <w:jc w:val="both"/>
        <w:rPr>
          <w:rFonts w:ascii="Arial" w:hAnsi="Arial" w:cs="Arial"/>
        </w:rPr>
      </w:pPr>
      <w:r w:rsidRPr="00A760FC">
        <w:rPr>
          <w:rFonts w:ascii="Arial" w:hAnsi="Arial" w:cs="Arial"/>
        </w:rPr>
        <w:t>Investigación aplicada y desarrollo experimental necesarios para validar el potencial de aplicación de resultados de investigación científica al desarrollo de nuevas tecnologías. Sus resultados deben ser medibles y basados en umbrales de desempeño aceptables, de manera que permitan la toma de decisiones.</w:t>
      </w:r>
    </w:p>
    <w:p w14:paraId="3DB4A6B2" w14:textId="77777777" w:rsidR="00A760FC" w:rsidRDefault="00A760FC" w:rsidP="00764004">
      <w:pPr>
        <w:adjustRightInd w:val="0"/>
        <w:jc w:val="both"/>
        <w:rPr>
          <w:rFonts w:ascii="Arial" w:hAnsi="Arial" w:cs="Arial"/>
          <w:i/>
          <w:sz w:val="22"/>
          <w:szCs w:val="22"/>
          <w:u w:val="single"/>
        </w:rPr>
      </w:pPr>
    </w:p>
    <w:p w14:paraId="6C81A37D" w14:textId="327055FD" w:rsidR="009E1445" w:rsidRPr="009E1445" w:rsidRDefault="00572889" w:rsidP="00764004">
      <w:pPr>
        <w:adjustRightInd w:val="0"/>
        <w:jc w:val="both"/>
        <w:rPr>
          <w:rFonts w:ascii="Arial" w:hAnsi="Arial" w:cs="Arial"/>
          <w:i/>
          <w:sz w:val="22"/>
          <w:szCs w:val="22"/>
          <w:u w:val="single"/>
        </w:rPr>
      </w:pPr>
      <w:r>
        <w:rPr>
          <w:rFonts w:ascii="Arial" w:hAnsi="Arial" w:cs="Arial"/>
          <w:i/>
          <w:sz w:val="22"/>
          <w:szCs w:val="22"/>
          <w:u w:val="single"/>
        </w:rPr>
        <w:t xml:space="preserve">Tipos de desarrollos tecnológicos </w:t>
      </w:r>
      <w:r w:rsidR="009F5834">
        <w:rPr>
          <w:rFonts w:ascii="Arial" w:hAnsi="Arial" w:cs="Arial"/>
          <w:i/>
          <w:sz w:val="22"/>
          <w:szCs w:val="22"/>
          <w:u w:val="single"/>
        </w:rPr>
        <w:t>sugerido</w:t>
      </w:r>
      <w:r w:rsidR="009E1445">
        <w:rPr>
          <w:rFonts w:ascii="Arial" w:hAnsi="Arial" w:cs="Arial"/>
          <w:i/>
          <w:sz w:val="22"/>
          <w:szCs w:val="22"/>
          <w:u w:val="single"/>
        </w:rPr>
        <w:t>s en relación con las áreas temáticas de la convocatoria</w:t>
      </w:r>
    </w:p>
    <w:p w14:paraId="06EA7843" w14:textId="77777777" w:rsidR="009E1445" w:rsidRPr="000846E9" w:rsidRDefault="009E1445" w:rsidP="009E1445">
      <w:pPr>
        <w:pStyle w:val="Prrafodelista"/>
        <w:numPr>
          <w:ilvl w:val="1"/>
          <w:numId w:val="12"/>
        </w:numPr>
        <w:spacing w:before="360" w:after="120"/>
        <w:contextualSpacing w:val="0"/>
        <w:jc w:val="both"/>
        <w:textAlignment w:val="auto"/>
        <w:rPr>
          <w:rFonts w:ascii="Arial" w:hAnsi="Arial" w:cs="Arial"/>
          <w:b/>
          <w:color w:val="000000" w:themeColor="text1"/>
          <w:sz w:val="22"/>
          <w:szCs w:val="22"/>
        </w:rPr>
      </w:pPr>
      <w:r>
        <w:rPr>
          <w:rFonts w:ascii="Arial" w:hAnsi="Arial" w:cs="Arial"/>
          <w:b/>
          <w:sz w:val="22"/>
          <w:szCs w:val="22"/>
          <w:lang w:val="es-MX"/>
        </w:rPr>
        <w:t>Desarrollo de bio</w:t>
      </w:r>
      <w:r w:rsidRPr="000846E9">
        <w:rPr>
          <w:rFonts w:ascii="Arial" w:hAnsi="Arial" w:cs="Arial"/>
          <w:b/>
          <w:sz w:val="22"/>
          <w:szCs w:val="22"/>
          <w:lang w:val="es-MX"/>
        </w:rPr>
        <w:t xml:space="preserve">productos y </w:t>
      </w:r>
      <w:r>
        <w:rPr>
          <w:rFonts w:ascii="Arial" w:hAnsi="Arial" w:cs="Arial"/>
          <w:b/>
          <w:sz w:val="22"/>
          <w:szCs w:val="22"/>
          <w:lang w:val="es-MX"/>
        </w:rPr>
        <w:t>bio</w:t>
      </w:r>
      <w:r w:rsidRPr="000846E9">
        <w:rPr>
          <w:rFonts w:ascii="Arial" w:hAnsi="Arial" w:cs="Arial"/>
          <w:b/>
          <w:sz w:val="22"/>
          <w:szCs w:val="22"/>
          <w:lang w:val="es-MX"/>
        </w:rPr>
        <w:t>procesos</w:t>
      </w:r>
      <w:r>
        <w:rPr>
          <w:rFonts w:ascii="Arial" w:hAnsi="Arial" w:cs="Arial"/>
          <w:b/>
          <w:sz w:val="22"/>
          <w:szCs w:val="22"/>
          <w:lang w:val="es-MX"/>
        </w:rPr>
        <w:t xml:space="preserve"> para usos en agricultura sostenible, ganadería y acuicultura</w:t>
      </w:r>
    </w:p>
    <w:p w14:paraId="6C1462B3" w14:textId="77777777" w:rsidR="009E1445" w:rsidRPr="0094522F"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sidRPr="0094522F">
        <w:rPr>
          <w:rFonts w:ascii="Arial" w:hAnsi="Arial" w:cs="Arial"/>
          <w:sz w:val="22"/>
          <w:szCs w:val="22"/>
          <w:lang w:val="es-MX"/>
        </w:rPr>
        <w:t>Bioinsumos agrícolas: Bioproductos con actividad biocida, productos bioquímicos, extractos vegetales, biofertilizantes, estimuladores de crecimiento y bioabonos.</w:t>
      </w:r>
    </w:p>
    <w:p w14:paraId="651B6E5A" w14:textId="77777777" w:rsidR="009E1445" w:rsidRPr="0094522F"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sidRPr="0094522F">
        <w:rPr>
          <w:rFonts w:ascii="Arial" w:hAnsi="Arial" w:cs="Arial"/>
          <w:sz w:val="22"/>
          <w:szCs w:val="22"/>
          <w:lang w:val="es-MX"/>
        </w:rPr>
        <w:t>Semillas mejoradas mediante la aplicación de la ingeniería genética para la expresión de características de interés en agricultura.</w:t>
      </w:r>
    </w:p>
    <w:p w14:paraId="68656050" w14:textId="77777777" w:rsidR="009E1445" w:rsidRPr="0094522F" w:rsidRDefault="009E1445" w:rsidP="009E1445">
      <w:pPr>
        <w:pStyle w:val="Prrafodelista"/>
        <w:numPr>
          <w:ilvl w:val="2"/>
          <w:numId w:val="12"/>
        </w:numPr>
        <w:spacing w:before="120" w:after="240"/>
        <w:contextualSpacing w:val="0"/>
        <w:jc w:val="both"/>
        <w:textAlignment w:val="auto"/>
        <w:rPr>
          <w:rFonts w:ascii="Arial" w:hAnsi="Arial" w:cs="Arial"/>
          <w:sz w:val="22"/>
          <w:szCs w:val="22"/>
          <w:lang w:val="es-MX"/>
        </w:rPr>
      </w:pPr>
      <w:r w:rsidRPr="0094522F">
        <w:rPr>
          <w:rFonts w:ascii="Arial" w:hAnsi="Arial" w:cs="Arial"/>
          <w:sz w:val="22"/>
          <w:szCs w:val="22"/>
        </w:rPr>
        <w:t>M</w:t>
      </w:r>
      <w:r w:rsidRPr="0094522F">
        <w:rPr>
          <w:rFonts w:ascii="Arial" w:hAnsi="Arial" w:cs="Arial"/>
          <w:sz w:val="22"/>
          <w:szCs w:val="22"/>
          <w:lang w:val="es-MX"/>
        </w:rPr>
        <w:t>étodos de selección asistida por marcadores para el mejoramiento genético y la caracterización de razas o especies de interés en ganadería y acuicultura.</w:t>
      </w:r>
    </w:p>
    <w:p w14:paraId="142CD34D" w14:textId="77777777" w:rsidR="009E1445" w:rsidRPr="000E6EC7" w:rsidRDefault="009E1445" w:rsidP="009E1445">
      <w:pPr>
        <w:pStyle w:val="Prrafodelista"/>
        <w:numPr>
          <w:ilvl w:val="1"/>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b/>
          <w:sz w:val="22"/>
          <w:szCs w:val="22"/>
          <w:lang w:val="es-MX"/>
        </w:rPr>
        <w:t>Desarrollo de biop</w:t>
      </w:r>
      <w:r w:rsidRPr="000E6EC7">
        <w:rPr>
          <w:rFonts w:ascii="Arial" w:hAnsi="Arial" w:cs="Arial"/>
          <w:b/>
          <w:sz w:val="22"/>
          <w:szCs w:val="22"/>
          <w:lang w:val="es-MX"/>
        </w:rPr>
        <w:t xml:space="preserve">roductos y </w:t>
      </w:r>
      <w:r>
        <w:rPr>
          <w:rFonts w:ascii="Arial" w:hAnsi="Arial" w:cs="Arial"/>
          <w:b/>
          <w:sz w:val="22"/>
          <w:szCs w:val="22"/>
          <w:lang w:val="es-MX"/>
        </w:rPr>
        <w:t>bio</w:t>
      </w:r>
      <w:r w:rsidRPr="000E6EC7">
        <w:rPr>
          <w:rFonts w:ascii="Arial" w:hAnsi="Arial" w:cs="Arial"/>
          <w:b/>
          <w:sz w:val="22"/>
          <w:szCs w:val="22"/>
          <w:lang w:val="es-MX"/>
        </w:rPr>
        <w:t>procesos para el</w:t>
      </w:r>
      <w:r>
        <w:rPr>
          <w:rFonts w:ascii="Arial" w:hAnsi="Arial" w:cs="Arial"/>
          <w:b/>
          <w:sz w:val="22"/>
          <w:szCs w:val="22"/>
          <w:lang w:val="es-MX"/>
        </w:rPr>
        <w:t xml:space="preserve"> diagnóstico y </w:t>
      </w:r>
      <w:r w:rsidRPr="000E6EC7">
        <w:rPr>
          <w:rFonts w:ascii="Arial" w:hAnsi="Arial" w:cs="Arial"/>
          <w:b/>
          <w:sz w:val="22"/>
          <w:szCs w:val="22"/>
          <w:lang w:val="es-MX"/>
        </w:rPr>
        <w:t xml:space="preserve"> manejo </w:t>
      </w:r>
      <w:r>
        <w:rPr>
          <w:rFonts w:ascii="Arial" w:hAnsi="Arial" w:cs="Arial"/>
          <w:b/>
          <w:sz w:val="22"/>
          <w:szCs w:val="22"/>
          <w:lang w:val="es-MX"/>
        </w:rPr>
        <w:t xml:space="preserve">de problemas </w:t>
      </w:r>
      <w:r w:rsidRPr="000E6EC7">
        <w:rPr>
          <w:rFonts w:ascii="Arial" w:hAnsi="Arial" w:cs="Arial"/>
          <w:b/>
          <w:sz w:val="22"/>
          <w:szCs w:val="22"/>
          <w:lang w:val="es-MX"/>
        </w:rPr>
        <w:t>ambiental</w:t>
      </w:r>
      <w:r>
        <w:rPr>
          <w:rFonts w:ascii="Arial" w:hAnsi="Arial" w:cs="Arial"/>
          <w:b/>
          <w:sz w:val="22"/>
          <w:szCs w:val="22"/>
          <w:lang w:val="es-MX"/>
        </w:rPr>
        <w:t>es</w:t>
      </w:r>
    </w:p>
    <w:p w14:paraId="16B2FC94" w14:textId="77777777" w:rsidR="009E1445" w:rsidRPr="00B20B8C"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sidRPr="00B20B8C">
        <w:rPr>
          <w:rFonts w:ascii="Arial" w:hAnsi="Arial" w:cs="Arial"/>
          <w:sz w:val="22"/>
          <w:szCs w:val="22"/>
          <w:lang w:val="es-MX"/>
        </w:rPr>
        <w:t>Biosensores para monitoreo ambiental y eco-toxicología.</w:t>
      </w:r>
    </w:p>
    <w:p w14:paraId="6B9077CE" w14:textId="77777777" w:rsidR="009E1445" w:rsidRPr="0067538B" w:rsidRDefault="009E1445" w:rsidP="009E1445">
      <w:pPr>
        <w:pStyle w:val="Prrafodelista"/>
        <w:numPr>
          <w:ilvl w:val="2"/>
          <w:numId w:val="12"/>
        </w:numPr>
        <w:spacing w:before="120" w:after="120"/>
        <w:contextualSpacing w:val="0"/>
        <w:jc w:val="both"/>
        <w:textAlignment w:val="auto"/>
        <w:rPr>
          <w:rFonts w:ascii="Arial" w:hAnsi="Arial" w:cs="Arial"/>
          <w:sz w:val="22"/>
          <w:szCs w:val="22"/>
        </w:rPr>
      </w:pPr>
      <w:r>
        <w:rPr>
          <w:rFonts w:ascii="Arial" w:hAnsi="Arial" w:cs="Arial"/>
          <w:sz w:val="22"/>
          <w:szCs w:val="22"/>
          <w:lang w:val="es-MX"/>
        </w:rPr>
        <w:t>Sistemas de biorremediación basados en microorganismos, plantas y otros organismos vivos, para el tratamiento de aguas y suelos contaminados.</w:t>
      </w:r>
    </w:p>
    <w:p w14:paraId="205102F6" w14:textId="77777777" w:rsidR="009E1445" w:rsidRPr="00584EFA" w:rsidRDefault="009E1445" w:rsidP="009E1445">
      <w:pPr>
        <w:pStyle w:val="Prrafodelista"/>
        <w:numPr>
          <w:ilvl w:val="2"/>
          <w:numId w:val="12"/>
        </w:numPr>
        <w:spacing w:before="120" w:after="240"/>
        <w:contextualSpacing w:val="0"/>
        <w:jc w:val="both"/>
        <w:textAlignment w:val="auto"/>
        <w:rPr>
          <w:rFonts w:ascii="Arial" w:hAnsi="Arial" w:cs="Arial"/>
          <w:sz w:val="22"/>
          <w:szCs w:val="22"/>
        </w:rPr>
      </w:pPr>
      <w:r>
        <w:rPr>
          <w:rFonts w:ascii="Arial" w:hAnsi="Arial" w:cs="Arial"/>
          <w:sz w:val="22"/>
          <w:szCs w:val="22"/>
          <w:lang w:val="es-MX"/>
        </w:rPr>
        <w:lastRenderedPageBreak/>
        <w:t>Bioprocesos para la transformación de desechos orgánicos en productos útiles.</w:t>
      </w:r>
    </w:p>
    <w:p w14:paraId="5EEB6B36" w14:textId="77777777" w:rsidR="009E1445" w:rsidRDefault="009E1445" w:rsidP="009E1445">
      <w:pPr>
        <w:pStyle w:val="Prrafodelista"/>
        <w:numPr>
          <w:ilvl w:val="1"/>
          <w:numId w:val="12"/>
        </w:numPr>
        <w:spacing w:before="240" w:after="120"/>
        <w:contextualSpacing w:val="0"/>
        <w:jc w:val="both"/>
        <w:textAlignment w:val="auto"/>
        <w:rPr>
          <w:rFonts w:ascii="Arial" w:hAnsi="Arial" w:cs="Arial"/>
          <w:b/>
          <w:color w:val="000000" w:themeColor="text1"/>
          <w:sz w:val="22"/>
          <w:szCs w:val="22"/>
        </w:rPr>
      </w:pPr>
      <w:r>
        <w:rPr>
          <w:rFonts w:ascii="Arial" w:hAnsi="Arial" w:cs="Arial"/>
          <w:b/>
          <w:color w:val="000000" w:themeColor="text1"/>
          <w:sz w:val="22"/>
          <w:szCs w:val="22"/>
        </w:rPr>
        <w:t>Desarrollo de bioproductos y bioprocesos para usos en medicina</w:t>
      </w:r>
    </w:p>
    <w:p w14:paraId="087CDA47" w14:textId="77777777" w:rsidR="009E1445"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lang w:val="es-MX"/>
        </w:rPr>
        <w:t>Sistemas para el diagnóstico clínico y molecular de enfermedades.</w:t>
      </w:r>
    </w:p>
    <w:p w14:paraId="38CE793C" w14:textId="77777777" w:rsidR="009E1445"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rPr>
        <w:t>V</w:t>
      </w:r>
      <w:r>
        <w:rPr>
          <w:rFonts w:ascii="Arial" w:hAnsi="Arial" w:cs="Arial"/>
          <w:sz w:val="22"/>
          <w:szCs w:val="22"/>
          <w:lang w:val="es-MX"/>
        </w:rPr>
        <w:t>acunas para prevención de enfermedades infecciosas.</w:t>
      </w:r>
    </w:p>
    <w:p w14:paraId="640DC969" w14:textId="77777777" w:rsidR="009E1445"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rPr>
        <w:t>Sistemas</w:t>
      </w:r>
      <w:r>
        <w:rPr>
          <w:rFonts w:ascii="Arial" w:hAnsi="Arial" w:cs="Arial"/>
          <w:sz w:val="22"/>
          <w:szCs w:val="22"/>
          <w:lang w:val="es-MX"/>
        </w:rPr>
        <w:t xml:space="preserve"> basados en la ingeniería de tejidos para el tratamiento de enfermedades, y trasplantes de piel y órganos.</w:t>
      </w:r>
    </w:p>
    <w:p w14:paraId="7FF4C072" w14:textId="77777777" w:rsidR="009E1445" w:rsidRDefault="009E1445" w:rsidP="009E1445">
      <w:pPr>
        <w:pStyle w:val="Prrafodelista"/>
        <w:numPr>
          <w:ilvl w:val="2"/>
          <w:numId w:val="12"/>
        </w:numPr>
        <w:spacing w:before="120" w:after="120"/>
        <w:ind w:left="1225" w:hanging="505"/>
        <w:contextualSpacing w:val="0"/>
        <w:jc w:val="both"/>
        <w:textAlignment w:val="auto"/>
        <w:rPr>
          <w:rFonts w:ascii="Arial" w:hAnsi="Arial" w:cs="Arial"/>
          <w:color w:val="000000" w:themeColor="text1"/>
          <w:sz w:val="22"/>
          <w:szCs w:val="22"/>
        </w:rPr>
      </w:pPr>
      <w:r>
        <w:rPr>
          <w:rFonts w:ascii="Arial" w:hAnsi="Arial" w:cs="Arial"/>
          <w:color w:val="000000" w:themeColor="text1"/>
          <w:sz w:val="22"/>
          <w:szCs w:val="22"/>
        </w:rPr>
        <w:t>Nuevos medicamentos o agentes fitoterapéuticos basados en principios activos de la biodiversidad colombiana</w:t>
      </w:r>
    </w:p>
    <w:p w14:paraId="6B87C68E" w14:textId="77777777" w:rsidR="009E1445"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rPr>
        <w:t>Nuevos excipientes, matrices, soportes o vehículos que garanticen la mayor eficacia y biodisponibilidad de principios activos y que minimicen los efectos secundarios de su aplicación en seres vivos.</w:t>
      </w:r>
    </w:p>
    <w:p w14:paraId="52D91A37" w14:textId="77777777" w:rsidR="009E1445"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rPr>
        <w:t xml:space="preserve">Dispositivos médicos, implantes quirúrgicos, tejidos artificiales y prótesis para la solución de problemáticas asociados al envejecimiento de la población o que afectan la calidad de vida en la niñez y la juventud. </w:t>
      </w:r>
    </w:p>
    <w:p w14:paraId="6DCF87B8" w14:textId="77777777" w:rsidR="009E1445" w:rsidRPr="005E494A" w:rsidRDefault="009E1445" w:rsidP="009E1445">
      <w:pPr>
        <w:pStyle w:val="Prrafodelista"/>
        <w:numPr>
          <w:ilvl w:val="2"/>
          <w:numId w:val="12"/>
        </w:numPr>
        <w:spacing w:before="120" w:after="120"/>
        <w:ind w:left="1225" w:hanging="505"/>
        <w:contextualSpacing w:val="0"/>
        <w:jc w:val="both"/>
        <w:textAlignment w:val="auto"/>
        <w:rPr>
          <w:rFonts w:ascii="Arial" w:hAnsi="Arial" w:cs="Arial"/>
          <w:b/>
          <w:color w:val="000000" w:themeColor="text1"/>
          <w:sz w:val="22"/>
          <w:szCs w:val="22"/>
        </w:rPr>
      </w:pPr>
      <w:r>
        <w:rPr>
          <w:rFonts w:ascii="Arial" w:hAnsi="Arial" w:cs="Arial"/>
          <w:sz w:val="22"/>
          <w:szCs w:val="22"/>
        </w:rPr>
        <w:t xml:space="preserve">Biomateriales </w:t>
      </w:r>
      <w:r>
        <w:rPr>
          <w:rFonts w:ascii="Arial" w:eastAsiaTheme="minorHAnsi" w:hAnsi="Arial" w:cs="Arial"/>
          <w:color w:val="262626"/>
          <w:sz w:val="22"/>
          <w:szCs w:val="22"/>
          <w:lang w:val="es-ES" w:eastAsia="en-US"/>
        </w:rPr>
        <w:t>destinados a la fabricación de componentes, piezas o aparatos y sistemas aplicaciones en biomedicina</w:t>
      </w:r>
      <w:r>
        <w:rPr>
          <w:rFonts w:ascii="Arial" w:hAnsi="Arial" w:cs="Arial"/>
          <w:sz w:val="22"/>
          <w:szCs w:val="22"/>
        </w:rPr>
        <w:t xml:space="preserve">. </w:t>
      </w:r>
    </w:p>
    <w:p w14:paraId="4D969295" w14:textId="77777777" w:rsidR="009E1445" w:rsidRPr="00584EFA" w:rsidRDefault="009E1445" w:rsidP="009E1445">
      <w:pPr>
        <w:pStyle w:val="Prrafodelista"/>
        <w:spacing w:before="120" w:after="120"/>
        <w:ind w:left="1225"/>
        <w:contextualSpacing w:val="0"/>
        <w:jc w:val="both"/>
        <w:textAlignment w:val="auto"/>
        <w:rPr>
          <w:rFonts w:ascii="Arial" w:hAnsi="Arial" w:cs="Arial"/>
          <w:b/>
          <w:color w:val="000000" w:themeColor="text1"/>
          <w:sz w:val="22"/>
          <w:szCs w:val="22"/>
        </w:rPr>
      </w:pPr>
    </w:p>
    <w:p w14:paraId="248237F8" w14:textId="77777777" w:rsidR="009E1445" w:rsidRDefault="009E1445" w:rsidP="009E1445">
      <w:pPr>
        <w:pStyle w:val="Prrafodelista"/>
        <w:numPr>
          <w:ilvl w:val="1"/>
          <w:numId w:val="12"/>
        </w:numPr>
        <w:spacing w:before="240" w:after="120"/>
        <w:ind w:left="788" w:hanging="431"/>
        <w:contextualSpacing w:val="0"/>
        <w:jc w:val="both"/>
        <w:textAlignment w:val="auto"/>
        <w:rPr>
          <w:rFonts w:ascii="Arial" w:hAnsi="Arial" w:cs="Arial"/>
          <w:b/>
          <w:color w:val="000000" w:themeColor="text1"/>
          <w:sz w:val="22"/>
          <w:szCs w:val="22"/>
        </w:rPr>
      </w:pPr>
      <w:r>
        <w:rPr>
          <w:rFonts w:ascii="Arial" w:hAnsi="Arial" w:cs="Arial"/>
          <w:b/>
          <w:color w:val="000000" w:themeColor="text1"/>
          <w:sz w:val="22"/>
          <w:szCs w:val="22"/>
        </w:rPr>
        <w:t xml:space="preserve">Desarrollo de bioproductos y bioprocesos para usos industriales </w:t>
      </w:r>
    </w:p>
    <w:p w14:paraId="32A9F6C4" w14:textId="77777777" w:rsidR="009E1445"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rPr>
      </w:pPr>
      <w:r>
        <w:rPr>
          <w:rFonts w:ascii="Arial" w:hAnsi="Arial" w:cs="Arial"/>
          <w:sz w:val="22"/>
          <w:szCs w:val="22"/>
        </w:rPr>
        <w:t>Cosméticos naturales, cosmecéuticos y nutricosméticos basados en i</w:t>
      </w:r>
      <w:r w:rsidRPr="00DA0AC4">
        <w:rPr>
          <w:rFonts w:ascii="Arial" w:hAnsi="Arial" w:cs="Arial"/>
          <w:sz w:val="22"/>
          <w:szCs w:val="22"/>
        </w:rPr>
        <w:t>ngredientes activos aislados a partir de la biodiversidad colombiana</w:t>
      </w:r>
      <w:r>
        <w:rPr>
          <w:rFonts w:ascii="Arial" w:hAnsi="Arial" w:cs="Arial"/>
          <w:sz w:val="22"/>
          <w:szCs w:val="22"/>
        </w:rPr>
        <w:t>.</w:t>
      </w:r>
    </w:p>
    <w:p w14:paraId="3D6C9698" w14:textId="77777777" w:rsidR="009E1445" w:rsidRPr="000846E9"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lang w:val="es-MX"/>
        </w:rPr>
        <w:t xml:space="preserve">Biotecnologías para la producción de materias primas y el mejoramiento de la calidad y las propiedades de productos de la industria de alimentos. </w:t>
      </w:r>
    </w:p>
    <w:p w14:paraId="09DA1373" w14:textId="77777777" w:rsidR="009E1445"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lang w:val="es-MX"/>
        </w:rPr>
        <w:t xml:space="preserve">Sistemas biológicos basados en células o enzimas para reemplazar métodos industriales no biológicos, poco amigables con el ambiente. </w:t>
      </w:r>
    </w:p>
    <w:p w14:paraId="0E28C82C" w14:textId="77777777" w:rsidR="009E1445" w:rsidRPr="00682BE6" w:rsidRDefault="009E1445" w:rsidP="009E1445">
      <w:pPr>
        <w:pStyle w:val="Prrafodelista"/>
        <w:numPr>
          <w:ilvl w:val="2"/>
          <w:numId w:val="12"/>
        </w:numPr>
        <w:spacing w:before="120" w:after="120"/>
        <w:contextualSpacing w:val="0"/>
        <w:jc w:val="both"/>
        <w:textAlignment w:val="auto"/>
        <w:rPr>
          <w:rFonts w:ascii="Arial" w:hAnsi="Arial" w:cs="Arial"/>
          <w:b/>
          <w:color w:val="000000" w:themeColor="text1"/>
          <w:sz w:val="22"/>
          <w:szCs w:val="22"/>
        </w:rPr>
      </w:pPr>
      <w:r>
        <w:rPr>
          <w:rFonts w:ascii="Arial" w:hAnsi="Arial" w:cs="Arial"/>
          <w:sz w:val="22"/>
          <w:szCs w:val="22"/>
        </w:rPr>
        <w:t xml:space="preserve">Sistemas biológicos para transformación de </w:t>
      </w:r>
      <w:r>
        <w:rPr>
          <w:rFonts w:ascii="Arial" w:hAnsi="Arial" w:cs="Arial"/>
          <w:sz w:val="22"/>
          <w:szCs w:val="22"/>
          <w:lang w:val="es-MX"/>
        </w:rPr>
        <w:t xml:space="preserve">biomasa (desechos agrícolas y forestales) o desechos industriales en biocombustibles y productos químicos de interés industrial. </w:t>
      </w:r>
    </w:p>
    <w:p w14:paraId="4D93E599" w14:textId="77777777" w:rsidR="009E1445" w:rsidRPr="00682BE6" w:rsidRDefault="009E1445" w:rsidP="009E1445">
      <w:pPr>
        <w:pStyle w:val="Prrafodelista"/>
        <w:numPr>
          <w:ilvl w:val="2"/>
          <w:numId w:val="12"/>
        </w:numPr>
        <w:spacing w:before="120" w:after="120"/>
        <w:contextualSpacing w:val="0"/>
        <w:jc w:val="both"/>
        <w:textAlignment w:val="auto"/>
        <w:rPr>
          <w:rFonts w:ascii="Arial" w:hAnsi="Arial" w:cs="Arial"/>
          <w:sz w:val="22"/>
          <w:szCs w:val="22"/>
        </w:rPr>
      </w:pPr>
      <w:r w:rsidRPr="00682BE6">
        <w:rPr>
          <w:rFonts w:ascii="Arial" w:hAnsi="Arial" w:cs="Arial"/>
          <w:sz w:val="22"/>
          <w:szCs w:val="22"/>
        </w:rPr>
        <w:t>Nuevas técnicas biológicas para manejo y aprovechamiento de residuos químicos de la industria de biocombustibles de primera generación.</w:t>
      </w:r>
    </w:p>
    <w:p w14:paraId="3DDBFF77" w14:textId="77777777" w:rsidR="009E1445" w:rsidRPr="009C0E1E" w:rsidRDefault="009E1445" w:rsidP="009E1445">
      <w:pPr>
        <w:pStyle w:val="Prrafodelista"/>
        <w:widowControl w:val="0"/>
        <w:numPr>
          <w:ilvl w:val="2"/>
          <w:numId w:val="12"/>
        </w:numPr>
        <w:autoSpaceDN w:val="0"/>
        <w:adjustRightInd w:val="0"/>
        <w:spacing w:before="120" w:after="360"/>
        <w:contextualSpacing w:val="0"/>
        <w:jc w:val="both"/>
        <w:textAlignment w:val="auto"/>
        <w:rPr>
          <w:rFonts w:ascii="Arial" w:hAnsi="Arial" w:cs="Arial"/>
          <w:sz w:val="22"/>
          <w:szCs w:val="22"/>
        </w:rPr>
      </w:pPr>
      <w:r w:rsidRPr="00B20B8C">
        <w:rPr>
          <w:rFonts w:ascii="Arial" w:hAnsi="Arial" w:cs="Arial"/>
          <w:sz w:val="22"/>
          <w:szCs w:val="22"/>
          <w:lang w:val="es-MX"/>
        </w:rPr>
        <w:t>Bioproductos para reemplazo de derivados del petróleo.</w:t>
      </w:r>
    </w:p>
    <w:p w14:paraId="3BE44CC0" w14:textId="77777777" w:rsidR="009E1445" w:rsidRPr="009C0E1E" w:rsidRDefault="009E1445" w:rsidP="009E1445">
      <w:pPr>
        <w:pStyle w:val="Prrafodelista"/>
        <w:widowControl w:val="0"/>
        <w:numPr>
          <w:ilvl w:val="1"/>
          <w:numId w:val="12"/>
        </w:numPr>
        <w:autoSpaceDN w:val="0"/>
        <w:adjustRightInd w:val="0"/>
        <w:spacing w:before="120" w:after="120"/>
        <w:ind w:left="788" w:hanging="431"/>
        <w:contextualSpacing w:val="0"/>
        <w:jc w:val="both"/>
        <w:textAlignment w:val="auto"/>
        <w:rPr>
          <w:rFonts w:ascii="Arial" w:hAnsi="Arial" w:cs="Arial"/>
          <w:sz w:val="22"/>
          <w:szCs w:val="22"/>
        </w:rPr>
      </w:pPr>
      <w:r w:rsidRPr="009C0E1E">
        <w:rPr>
          <w:rFonts w:ascii="Arial" w:hAnsi="Arial" w:cs="Arial"/>
          <w:b/>
          <w:sz w:val="22"/>
          <w:szCs w:val="22"/>
        </w:rPr>
        <w:t>Desarrollo de soluciones que promuevan tanto la eficiencia energética como el uso sostenible de Fuentes No Convencionales de Energía- FNCE.</w:t>
      </w:r>
    </w:p>
    <w:p w14:paraId="40613765"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 xml:space="preserve">Tecnologías de combustión y calentamiento que operen con nuevos tipos de combustión para la utilización de combustibles gaseosos convencionales, </w:t>
      </w:r>
      <w:r w:rsidRPr="009C0E1E">
        <w:rPr>
          <w:rFonts w:ascii="Arial" w:hAnsi="Arial" w:cs="Arial"/>
          <w:sz w:val="22"/>
          <w:szCs w:val="22"/>
          <w:lang w:val="es-MX"/>
        </w:rPr>
        <w:lastRenderedPageBreak/>
        <w:t>particularmente gas natural, y de origen renovable.</w:t>
      </w:r>
    </w:p>
    <w:p w14:paraId="6C96E8C4"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Nuevas tecnologías de motores de combustión interna para aplicar en los sectores transporte, generación distribuida y energización rural.</w:t>
      </w:r>
    </w:p>
    <w:p w14:paraId="746CA78D"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Sistemas de producción de vapor con recuperación de calor por condensación, y aplicación de sistemas de calentamiento directo.</w:t>
      </w:r>
    </w:p>
    <w:p w14:paraId="0764D246"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Tecnologías para la reducción del impacto ambiental y el consumo de energía por climatización en edificios</w:t>
      </w:r>
    </w:p>
    <w:p w14:paraId="41E37942"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Sistemas de recuperación de calor.</w:t>
      </w:r>
    </w:p>
    <w:p w14:paraId="4EAFAACC"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Sistemas de secado industriales.</w:t>
      </w:r>
    </w:p>
    <w:p w14:paraId="44383B70"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 xml:space="preserve">Tecnologías de generación a partir de FNCE: Biocombustibles sólidos densificados, geotermia de baja entalpía, PCH’s, y energía eólica a pequeña escala. </w:t>
      </w:r>
    </w:p>
    <w:p w14:paraId="3C4CFDAC" w14:textId="77777777" w:rsidR="009E1445" w:rsidRPr="009C0E1E" w:rsidRDefault="009E1445" w:rsidP="009E1445">
      <w:pPr>
        <w:pStyle w:val="Prrafodelista"/>
        <w:widowControl w:val="0"/>
        <w:numPr>
          <w:ilvl w:val="2"/>
          <w:numId w:val="12"/>
        </w:numPr>
        <w:autoSpaceDN w:val="0"/>
        <w:adjustRightInd w:val="0"/>
        <w:spacing w:before="120" w:after="120"/>
        <w:contextualSpacing w:val="0"/>
        <w:jc w:val="both"/>
        <w:textAlignment w:val="auto"/>
        <w:rPr>
          <w:rFonts w:ascii="Arial" w:hAnsi="Arial" w:cs="Arial"/>
          <w:sz w:val="22"/>
          <w:szCs w:val="22"/>
          <w:lang w:val="es-MX"/>
        </w:rPr>
      </w:pPr>
      <w:r w:rsidRPr="009C0E1E">
        <w:rPr>
          <w:rFonts w:ascii="Arial" w:hAnsi="Arial" w:cs="Arial"/>
          <w:sz w:val="22"/>
          <w:szCs w:val="22"/>
          <w:lang w:val="es-MX"/>
        </w:rPr>
        <w:t xml:space="preserve">Tecnologías de energía solar: sistemas de secado solar, refrigeración solar con ciclo de absorción, solar térmica concentrada, e incorporación de energía solar térmica al diseño bioclimático de viviendas. </w:t>
      </w:r>
    </w:p>
    <w:p w14:paraId="70AC7BFC" w14:textId="77777777" w:rsidR="009E1445" w:rsidRPr="009C0E1E" w:rsidRDefault="009E1445" w:rsidP="009E1445">
      <w:pPr>
        <w:pStyle w:val="Prrafodelista"/>
        <w:widowControl w:val="0"/>
        <w:numPr>
          <w:ilvl w:val="2"/>
          <w:numId w:val="12"/>
        </w:numPr>
        <w:autoSpaceDN w:val="0"/>
        <w:adjustRightInd w:val="0"/>
        <w:spacing w:before="120" w:after="240"/>
        <w:ind w:left="1225" w:hanging="505"/>
        <w:contextualSpacing w:val="0"/>
        <w:jc w:val="both"/>
        <w:textAlignment w:val="auto"/>
        <w:rPr>
          <w:rFonts w:ascii="Arial" w:hAnsi="Arial" w:cs="Arial"/>
          <w:sz w:val="22"/>
          <w:szCs w:val="22"/>
          <w:lang w:val="es-MX"/>
        </w:rPr>
      </w:pPr>
      <w:r w:rsidRPr="009C0E1E">
        <w:rPr>
          <w:rFonts w:ascii="Arial" w:hAnsi="Arial" w:cs="Arial"/>
          <w:sz w:val="22"/>
          <w:szCs w:val="22"/>
          <w:lang w:val="es-MX"/>
        </w:rPr>
        <w:t>Gestión inteligente de la generación, almacenamiento y demanda de energía a través de micro redes inteligentes con integración de FNCE.</w:t>
      </w:r>
    </w:p>
    <w:p w14:paraId="6FC580C8" w14:textId="77777777" w:rsidR="009E1445" w:rsidRDefault="009E1445" w:rsidP="00764004">
      <w:pPr>
        <w:adjustRightInd w:val="0"/>
        <w:jc w:val="both"/>
        <w:rPr>
          <w:rFonts w:ascii="Arial" w:hAnsi="Arial" w:cs="Arial"/>
          <w:i/>
          <w:sz w:val="22"/>
          <w:szCs w:val="22"/>
          <w:u w:val="single"/>
        </w:rPr>
      </w:pPr>
    </w:p>
    <w:p w14:paraId="0B52DD46" w14:textId="77777777" w:rsidR="00764004" w:rsidRPr="00552019" w:rsidRDefault="00764004" w:rsidP="00764004">
      <w:pPr>
        <w:adjustRightInd w:val="0"/>
        <w:jc w:val="both"/>
        <w:rPr>
          <w:rFonts w:ascii="Arial" w:hAnsi="Arial" w:cs="Arial"/>
          <w:i/>
          <w:sz w:val="22"/>
          <w:szCs w:val="22"/>
          <w:u w:val="single"/>
        </w:rPr>
      </w:pPr>
      <w:r w:rsidRPr="00552019">
        <w:rPr>
          <w:rFonts w:ascii="Arial" w:hAnsi="Arial" w:cs="Arial"/>
          <w:i/>
          <w:sz w:val="22"/>
          <w:szCs w:val="22"/>
          <w:u w:val="single"/>
        </w:rPr>
        <w:t>El componente científico-técnico del proyecto tendrá los siguientes componentes:</w:t>
      </w:r>
    </w:p>
    <w:p w14:paraId="04FF751D" w14:textId="77777777" w:rsidR="00764004" w:rsidRPr="00CB2763" w:rsidRDefault="00764004" w:rsidP="00764004">
      <w:pPr>
        <w:adjustRightInd w:val="0"/>
        <w:jc w:val="both"/>
        <w:rPr>
          <w:rFonts w:ascii="Arial" w:hAnsi="Arial" w:cs="Arial"/>
          <w:b/>
        </w:rPr>
      </w:pPr>
    </w:p>
    <w:p w14:paraId="573C933B" w14:textId="77777777" w:rsidR="00764004" w:rsidRPr="00CB2763" w:rsidRDefault="00764004" w:rsidP="00764004">
      <w:pPr>
        <w:pStyle w:val="Listavistosa-nfasis11"/>
        <w:widowControl w:val="0"/>
        <w:numPr>
          <w:ilvl w:val="0"/>
          <w:numId w:val="4"/>
        </w:numPr>
        <w:autoSpaceDE w:val="0"/>
        <w:autoSpaceDN w:val="0"/>
        <w:adjustRightInd w:val="0"/>
        <w:ind w:left="360"/>
        <w:jc w:val="both"/>
        <w:textAlignment w:val="baseline"/>
        <w:rPr>
          <w:rFonts w:ascii="Arial" w:hAnsi="Arial" w:cs="Arial"/>
          <w:b/>
          <w:color w:val="000000"/>
        </w:rPr>
      </w:pPr>
      <w:r w:rsidRPr="00CB2763">
        <w:rPr>
          <w:rFonts w:ascii="Arial" w:hAnsi="Arial" w:cs="Arial"/>
          <w:b/>
          <w:color w:val="000000"/>
        </w:rPr>
        <w:t>Título del proyecto</w:t>
      </w:r>
    </w:p>
    <w:p w14:paraId="49E91307" w14:textId="77777777" w:rsidR="00764004" w:rsidRPr="000E64AF" w:rsidRDefault="00764004" w:rsidP="00764004">
      <w:pPr>
        <w:widowControl w:val="0"/>
        <w:autoSpaceDN w:val="0"/>
        <w:adjustRightInd w:val="0"/>
        <w:jc w:val="both"/>
        <w:rPr>
          <w:rFonts w:ascii="Arial" w:hAnsi="Arial" w:cs="Arial"/>
          <w:sz w:val="12"/>
        </w:rPr>
      </w:pPr>
    </w:p>
    <w:p w14:paraId="0D8BD028"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b/>
        </w:rPr>
      </w:pPr>
      <w:r w:rsidRPr="00CB2763">
        <w:rPr>
          <w:rFonts w:ascii="Arial" w:hAnsi="Arial" w:cs="Arial"/>
          <w:b/>
        </w:rPr>
        <w:t>Investigador principal y coinvestigadores</w:t>
      </w:r>
    </w:p>
    <w:p w14:paraId="47BD557D" w14:textId="77777777" w:rsidR="00764004" w:rsidRPr="000E64AF" w:rsidRDefault="00764004" w:rsidP="00764004">
      <w:pPr>
        <w:widowControl w:val="0"/>
        <w:autoSpaceDN w:val="0"/>
        <w:adjustRightInd w:val="0"/>
        <w:ind w:left="360"/>
        <w:jc w:val="both"/>
        <w:rPr>
          <w:rFonts w:ascii="Arial" w:hAnsi="Arial" w:cs="Arial"/>
          <w:b/>
          <w:sz w:val="14"/>
        </w:rPr>
      </w:pPr>
    </w:p>
    <w:p w14:paraId="458576C6"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b/>
        </w:rPr>
      </w:pPr>
      <w:r w:rsidRPr="00CB2763">
        <w:rPr>
          <w:rFonts w:ascii="Arial" w:hAnsi="Arial" w:cs="Arial"/>
          <w:b/>
        </w:rPr>
        <w:t xml:space="preserve">Conformación del equipo de investigación: </w:t>
      </w:r>
      <w:r w:rsidRPr="00CB2763">
        <w:rPr>
          <w:rFonts w:ascii="Arial" w:hAnsi="Arial" w:cs="Arial"/>
        </w:rPr>
        <w:t>Colocar el nombre y código, registrado en el GrupLac, del o de los grupos de investigación. Al igual que el nombre de los demás integrantes que conforman el equipo de trabajo. Se debe incluir el tiempo de dedicación y funciones en el marco del proyecto.</w:t>
      </w:r>
    </w:p>
    <w:p w14:paraId="2C2A6605" w14:textId="77777777" w:rsidR="00764004" w:rsidRPr="000E64AF" w:rsidRDefault="00764004" w:rsidP="00764004">
      <w:pPr>
        <w:pStyle w:val="Prrafodelista"/>
        <w:rPr>
          <w:rFonts w:ascii="Arial" w:hAnsi="Arial" w:cs="Arial"/>
          <w:sz w:val="16"/>
        </w:rPr>
      </w:pPr>
    </w:p>
    <w:p w14:paraId="71988A5B"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Antecedentes y resultados previos del equipo de investigación solicitante en la temática específica del proyecto:</w:t>
      </w:r>
      <w:r>
        <w:rPr>
          <w:rFonts w:ascii="Arial" w:hAnsi="Arial" w:cs="Arial"/>
        </w:rPr>
        <w:t xml:space="preserve"> T</w:t>
      </w:r>
      <w:r w:rsidRPr="00CB2763">
        <w:rPr>
          <w:rFonts w:ascii="Arial" w:hAnsi="Arial" w:cs="Arial"/>
        </w:rPr>
        <w:t>rayectoria del equipo de investigación con relación al problema planteado en el proyecto</w:t>
      </w:r>
      <w:r>
        <w:rPr>
          <w:rFonts w:ascii="Arial" w:hAnsi="Arial" w:cs="Arial"/>
        </w:rPr>
        <w:t>.</w:t>
      </w:r>
    </w:p>
    <w:p w14:paraId="0400BC46" w14:textId="77777777" w:rsidR="00764004" w:rsidRPr="000E64AF" w:rsidRDefault="00764004" w:rsidP="00764004">
      <w:pPr>
        <w:rPr>
          <w:rFonts w:ascii="Arial" w:hAnsi="Arial" w:cs="Arial"/>
          <w:sz w:val="10"/>
        </w:rPr>
      </w:pPr>
    </w:p>
    <w:p w14:paraId="2B437C9B"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 xml:space="preserve">Temática de investigación: </w:t>
      </w:r>
      <w:r w:rsidRPr="00CB2763">
        <w:rPr>
          <w:rFonts w:ascii="Arial" w:hAnsi="Arial" w:cs="Arial"/>
        </w:rPr>
        <w:t>Especificar en cuál de las temáticas definidas por la convocatoria está enmarcado el proyecto.</w:t>
      </w:r>
    </w:p>
    <w:p w14:paraId="57102278" w14:textId="77777777" w:rsidR="00764004" w:rsidRPr="000E64AF" w:rsidRDefault="00764004" w:rsidP="00764004">
      <w:pPr>
        <w:widowControl w:val="0"/>
        <w:autoSpaceDN w:val="0"/>
        <w:adjustRightInd w:val="0"/>
        <w:ind w:left="360"/>
        <w:jc w:val="both"/>
        <w:rPr>
          <w:rFonts w:ascii="Arial" w:hAnsi="Arial" w:cs="Arial"/>
          <w:sz w:val="14"/>
        </w:rPr>
      </w:pPr>
    </w:p>
    <w:p w14:paraId="21073F78"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Resumen ejecutivo</w:t>
      </w:r>
      <w:r w:rsidRPr="00CB2763">
        <w:rPr>
          <w:rFonts w:ascii="Arial" w:hAnsi="Arial" w:cs="Arial"/>
        </w:rPr>
        <w:t xml:space="preserve">: Información mínima necesaria para comunicar de manera precisa los contenidos y alcances del proyecto. </w:t>
      </w:r>
    </w:p>
    <w:p w14:paraId="2E1AAB52" w14:textId="77777777" w:rsidR="00764004" w:rsidRPr="000E64AF" w:rsidRDefault="00764004" w:rsidP="00764004">
      <w:pPr>
        <w:pStyle w:val="Listavistosa-nfasis11"/>
        <w:ind w:left="0"/>
        <w:jc w:val="both"/>
        <w:rPr>
          <w:rFonts w:ascii="Arial" w:hAnsi="Arial" w:cs="Arial"/>
          <w:sz w:val="16"/>
          <w:lang w:val="es-ES"/>
        </w:rPr>
      </w:pPr>
    </w:p>
    <w:p w14:paraId="502B42A1"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 xml:space="preserve">Palabras Clave: </w:t>
      </w:r>
      <w:r w:rsidRPr="00CB2763">
        <w:rPr>
          <w:rFonts w:ascii="Arial" w:hAnsi="Arial" w:cs="Arial"/>
        </w:rPr>
        <w:t>Incluir máximo seis (6) palabras clave que describan el objeto del proyecto.</w:t>
      </w:r>
    </w:p>
    <w:p w14:paraId="26A7EC29" w14:textId="77777777" w:rsidR="00764004" w:rsidRPr="000E64AF" w:rsidRDefault="00764004" w:rsidP="00764004">
      <w:pPr>
        <w:widowControl w:val="0"/>
        <w:autoSpaceDN w:val="0"/>
        <w:adjustRightInd w:val="0"/>
        <w:jc w:val="both"/>
        <w:rPr>
          <w:rFonts w:ascii="Arial" w:hAnsi="Arial" w:cs="Arial"/>
          <w:sz w:val="16"/>
        </w:rPr>
      </w:pPr>
    </w:p>
    <w:p w14:paraId="131BBA49"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 xml:space="preserve">Planteamiento del Problema: </w:t>
      </w:r>
      <w:r w:rsidRPr="00CB2763">
        <w:rPr>
          <w:rFonts w:ascii="Arial" w:hAnsi="Arial" w:cs="Arial"/>
        </w:rPr>
        <w:t>Delimitación clara y precisa del objeto de la investigación que se realiza por medio de una pregunta.</w:t>
      </w:r>
    </w:p>
    <w:p w14:paraId="29C650BF" w14:textId="77777777" w:rsidR="00764004" w:rsidRPr="000E64AF" w:rsidRDefault="00764004" w:rsidP="00764004">
      <w:pPr>
        <w:widowControl w:val="0"/>
        <w:autoSpaceDN w:val="0"/>
        <w:adjustRightInd w:val="0"/>
        <w:jc w:val="both"/>
        <w:rPr>
          <w:rFonts w:ascii="Arial" w:hAnsi="Arial" w:cs="Arial"/>
          <w:sz w:val="16"/>
        </w:rPr>
      </w:pPr>
    </w:p>
    <w:p w14:paraId="38147B24" w14:textId="77777777" w:rsidR="00764004" w:rsidRPr="00CB2763" w:rsidRDefault="00764004" w:rsidP="00764004">
      <w:pPr>
        <w:pStyle w:val="Listavistosa-nfasis11"/>
        <w:numPr>
          <w:ilvl w:val="0"/>
          <w:numId w:val="1"/>
        </w:numPr>
        <w:ind w:left="360"/>
        <w:jc w:val="both"/>
        <w:rPr>
          <w:rFonts w:ascii="Arial" w:hAnsi="Arial" w:cs="Arial"/>
        </w:rPr>
      </w:pPr>
      <w:r w:rsidRPr="00CB2763">
        <w:rPr>
          <w:rFonts w:ascii="Arial" w:hAnsi="Arial" w:cs="Arial"/>
          <w:b/>
        </w:rPr>
        <w:t>Justificación:</w:t>
      </w:r>
      <w:r w:rsidRPr="00CB2763">
        <w:rPr>
          <w:rFonts w:ascii="Arial" w:hAnsi="Arial" w:cs="Arial"/>
        </w:rPr>
        <w:t xml:space="preserve"> Factores que hacen necesario y pertinente la realización del proyecto.</w:t>
      </w:r>
    </w:p>
    <w:p w14:paraId="04C4E00F" w14:textId="77777777" w:rsidR="00764004" w:rsidRPr="000E64AF" w:rsidRDefault="00764004" w:rsidP="00764004">
      <w:pPr>
        <w:pStyle w:val="Prrafodelista"/>
        <w:rPr>
          <w:rFonts w:ascii="Arial" w:hAnsi="Arial" w:cs="Arial"/>
          <w:sz w:val="14"/>
        </w:rPr>
      </w:pPr>
    </w:p>
    <w:p w14:paraId="0FD459F9"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Marco conceptual:</w:t>
      </w:r>
      <w:r w:rsidRPr="00CB2763">
        <w:rPr>
          <w:rFonts w:ascii="Arial" w:hAnsi="Arial" w:cs="Arial"/>
        </w:rPr>
        <w:t xml:space="preserve"> Aspectos conceptuales y teóricos que contextualicen el problema de investigación en una temática; así como otros aspectos que sean pertinentes a juicio de los proponentes.</w:t>
      </w:r>
    </w:p>
    <w:p w14:paraId="608C539C" w14:textId="77777777" w:rsidR="00764004" w:rsidRPr="000E64AF" w:rsidRDefault="00764004" w:rsidP="00764004">
      <w:pPr>
        <w:rPr>
          <w:rFonts w:ascii="Arial" w:hAnsi="Arial" w:cs="Arial"/>
          <w:color w:val="000000"/>
          <w:sz w:val="14"/>
        </w:rPr>
      </w:pPr>
    </w:p>
    <w:p w14:paraId="027083AF"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 xml:space="preserve">Estado del arte: </w:t>
      </w:r>
      <w:r w:rsidRPr="00CB2763">
        <w:rPr>
          <w:rFonts w:ascii="Arial" w:hAnsi="Arial" w:cs="Arial"/>
        </w:rPr>
        <w:t>Revisión actual de la tem</w:t>
      </w:r>
      <w:r>
        <w:rPr>
          <w:rFonts w:ascii="Arial" w:hAnsi="Arial" w:cs="Arial"/>
        </w:rPr>
        <w:t>ática en el contexto nacional e</w:t>
      </w:r>
      <w:r w:rsidRPr="00CB2763">
        <w:rPr>
          <w:rFonts w:ascii="Arial" w:hAnsi="Arial" w:cs="Arial"/>
        </w:rPr>
        <w:t xml:space="preserve"> internacional, a</w:t>
      </w:r>
      <w:r>
        <w:rPr>
          <w:rFonts w:ascii="Arial" w:hAnsi="Arial" w:cs="Arial"/>
        </w:rPr>
        <w:t>vances, desarrollos y tendencias, en cuya elaboración se deberán tener en cuenta estudios de prospectiva y vigilancia tecnológica.</w:t>
      </w:r>
    </w:p>
    <w:p w14:paraId="3178754A" w14:textId="77777777" w:rsidR="00764004" w:rsidRPr="000E64AF" w:rsidRDefault="00764004" w:rsidP="00764004">
      <w:pPr>
        <w:pStyle w:val="Listavistosa-nfasis11"/>
        <w:ind w:left="0"/>
        <w:jc w:val="both"/>
        <w:rPr>
          <w:rFonts w:ascii="Arial" w:hAnsi="Arial" w:cs="Arial"/>
          <w:b/>
          <w:sz w:val="12"/>
        </w:rPr>
      </w:pPr>
    </w:p>
    <w:p w14:paraId="753871DF" w14:textId="77777777" w:rsidR="00764004" w:rsidRPr="000E64AF" w:rsidRDefault="00764004" w:rsidP="00764004">
      <w:pPr>
        <w:pStyle w:val="Listavistosa-nfasis11"/>
        <w:ind w:left="0"/>
        <w:jc w:val="both"/>
        <w:rPr>
          <w:rFonts w:ascii="Arial" w:hAnsi="Arial" w:cs="Arial"/>
          <w:b/>
          <w:sz w:val="2"/>
        </w:rPr>
      </w:pPr>
    </w:p>
    <w:p w14:paraId="11756EA0"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b/>
        </w:rPr>
      </w:pPr>
      <w:r w:rsidRPr="00CB2763">
        <w:rPr>
          <w:rFonts w:ascii="Arial" w:hAnsi="Arial" w:cs="Arial"/>
          <w:b/>
        </w:rPr>
        <w:t>Objetivos</w:t>
      </w:r>
      <w:r w:rsidRPr="00CB2763">
        <w:rPr>
          <w:rFonts w:ascii="Arial" w:hAnsi="Arial" w:cs="Arial"/>
        </w:rPr>
        <w:t xml:space="preserve">: </w:t>
      </w:r>
    </w:p>
    <w:p w14:paraId="6121B847" w14:textId="77777777" w:rsidR="00764004" w:rsidRPr="000E64AF" w:rsidRDefault="00764004" w:rsidP="00764004">
      <w:pPr>
        <w:widowControl w:val="0"/>
        <w:autoSpaceDN w:val="0"/>
        <w:adjustRightInd w:val="0"/>
        <w:jc w:val="both"/>
        <w:rPr>
          <w:rFonts w:ascii="Arial" w:hAnsi="Arial" w:cs="Arial"/>
          <w:b/>
          <w:sz w:val="16"/>
        </w:rPr>
      </w:pPr>
    </w:p>
    <w:p w14:paraId="65A778EC" w14:textId="77777777" w:rsidR="00764004" w:rsidRPr="00CB2763" w:rsidRDefault="00764004" w:rsidP="00764004">
      <w:pPr>
        <w:pStyle w:val="Listavistosa-nfasis11"/>
        <w:widowControl w:val="0"/>
        <w:numPr>
          <w:ilvl w:val="0"/>
          <w:numId w:val="3"/>
        </w:numPr>
        <w:autoSpaceDE w:val="0"/>
        <w:autoSpaceDN w:val="0"/>
        <w:adjustRightInd w:val="0"/>
        <w:jc w:val="both"/>
        <w:textAlignment w:val="baseline"/>
        <w:rPr>
          <w:rFonts w:ascii="Arial" w:hAnsi="Arial" w:cs="Arial"/>
        </w:rPr>
      </w:pPr>
      <w:r w:rsidRPr="00CB2763">
        <w:rPr>
          <w:rFonts w:ascii="Arial" w:hAnsi="Arial" w:cs="Arial"/>
          <w:b/>
        </w:rPr>
        <w:t xml:space="preserve">Objetivo General: </w:t>
      </w:r>
      <w:r w:rsidRPr="00D0558B">
        <w:rPr>
          <w:rFonts w:ascii="Arial" w:hAnsi="Arial" w:cs="Arial"/>
        </w:rPr>
        <w:t>Enunciado</w:t>
      </w:r>
      <w:r>
        <w:rPr>
          <w:rFonts w:ascii="Arial" w:hAnsi="Arial" w:cs="Arial"/>
        </w:rPr>
        <w:t xml:space="preserve"> que define de manera concreta </w:t>
      </w:r>
      <w:r w:rsidRPr="00CB2763">
        <w:rPr>
          <w:rFonts w:ascii="Arial" w:hAnsi="Arial" w:cs="Arial"/>
        </w:rPr>
        <w:t>el planteam</w:t>
      </w:r>
      <w:r>
        <w:rPr>
          <w:rFonts w:ascii="Arial" w:hAnsi="Arial" w:cs="Arial"/>
        </w:rPr>
        <w:t>iento del problema o necesidad y se inicia con un verbo en modo infinitivo, es medible, alcanzable y conlleva a una meta.</w:t>
      </w:r>
    </w:p>
    <w:p w14:paraId="64D6DC9C" w14:textId="77777777" w:rsidR="00764004" w:rsidRPr="00CB2763" w:rsidRDefault="00764004" w:rsidP="00764004">
      <w:pPr>
        <w:pStyle w:val="Listavistosa-nfasis11"/>
        <w:widowControl w:val="0"/>
        <w:numPr>
          <w:ilvl w:val="0"/>
          <w:numId w:val="3"/>
        </w:numPr>
        <w:autoSpaceDE w:val="0"/>
        <w:autoSpaceDN w:val="0"/>
        <w:adjustRightInd w:val="0"/>
        <w:jc w:val="both"/>
        <w:textAlignment w:val="baseline"/>
        <w:rPr>
          <w:rFonts w:ascii="Arial" w:hAnsi="Arial" w:cs="Arial"/>
        </w:rPr>
      </w:pPr>
      <w:r w:rsidRPr="00CB2763">
        <w:rPr>
          <w:rFonts w:ascii="Arial" w:hAnsi="Arial" w:cs="Arial"/>
          <w:b/>
        </w:rPr>
        <w:t xml:space="preserve">Objetivos Específicos: </w:t>
      </w:r>
      <w:r w:rsidRPr="00CB2763">
        <w:rPr>
          <w:rFonts w:ascii="Arial" w:hAnsi="Arial" w:cs="Arial"/>
        </w:rPr>
        <w:t xml:space="preserve">Enunciados que dan cuenta de la secuencia lógica para alcanzar el objetivo general del proyecto. </w:t>
      </w:r>
      <w:r w:rsidRPr="00CB2763">
        <w:rPr>
          <w:rFonts w:ascii="Arial" w:hAnsi="Arial" w:cs="Arial"/>
          <w:u w:val="single"/>
        </w:rPr>
        <w:t>No debe</w:t>
      </w:r>
      <w:r w:rsidRPr="00CB2763">
        <w:rPr>
          <w:rFonts w:ascii="Arial" w:hAnsi="Arial" w:cs="Arial"/>
        </w:rPr>
        <w:t xml:space="preserve"> confundirse con </w:t>
      </w:r>
      <w:r>
        <w:rPr>
          <w:rFonts w:ascii="Arial" w:hAnsi="Arial" w:cs="Arial"/>
        </w:rPr>
        <w:t xml:space="preserve">las </w:t>
      </w:r>
      <w:r w:rsidRPr="00CB2763">
        <w:rPr>
          <w:rFonts w:ascii="Arial" w:hAnsi="Arial" w:cs="Arial"/>
        </w:rPr>
        <w:t xml:space="preserve">actividades </w:t>
      </w:r>
      <w:r>
        <w:rPr>
          <w:rFonts w:ascii="Arial" w:hAnsi="Arial" w:cs="Arial"/>
        </w:rPr>
        <w:t>propuestas para dar alcance a los objetivos (</w:t>
      </w:r>
      <w:r w:rsidRPr="00CB2763">
        <w:rPr>
          <w:rFonts w:ascii="Arial" w:hAnsi="Arial" w:cs="Arial"/>
        </w:rPr>
        <w:t>ej. Tomar  muestras en diferentes localidades de estudio</w:t>
      </w:r>
      <w:r>
        <w:rPr>
          <w:rFonts w:ascii="Arial" w:hAnsi="Arial" w:cs="Arial"/>
        </w:rPr>
        <w:t>)</w:t>
      </w:r>
      <w:r w:rsidRPr="00CB2763">
        <w:rPr>
          <w:rFonts w:ascii="Arial" w:hAnsi="Arial" w:cs="Arial"/>
        </w:rPr>
        <w:t xml:space="preserve">; ni con el alcance de los productos esperados </w:t>
      </w:r>
      <w:r>
        <w:rPr>
          <w:rFonts w:ascii="Arial" w:hAnsi="Arial" w:cs="Arial"/>
        </w:rPr>
        <w:t>(</w:t>
      </w:r>
      <w:r w:rsidRPr="00CB2763">
        <w:rPr>
          <w:rFonts w:ascii="Arial" w:hAnsi="Arial" w:cs="Arial"/>
        </w:rPr>
        <w:t>ej. Formar un estudiante de maestría</w:t>
      </w:r>
      <w:r>
        <w:rPr>
          <w:rFonts w:ascii="Arial" w:hAnsi="Arial" w:cs="Arial"/>
        </w:rPr>
        <w:t>)</w:t>
      </w:r>
      <w:r w:rsidRPr="00CB2763">
        <w:rPr>
          <w:rFonts w:ascii="Arial" w:hAnsi="Arial" w:cs="Arial"/>
        </w:rPr>
        <w:t>.</w:t>
      </w:r>
    </w:p>
    <w:p w14:paraId="21DA3593" w14:textId="77777777" w:rsidR="00764004" w:rsidRPr="000E64AF" w:rsidRDefault="00764004" w:rsidP="00764004">
      <w:pPr>
        <w:widowControl w:val="0"/>
        <w:autoSpaceDN w:val="0"/>
        <w:adjustRightInd w:val="0"/>
        <w:jc w:val="both"/>
        <w:rPr>
          <w:rFonts w:ascii="Arial" w:hAnsi="Arial" w:cs="Arial"/>
          <w:sz w:val="14"/>
        </w:rPr>
      </w:pPr>
    </w:p>
    <w:p w14:paraId="4B460744" w14:textId="77777777" w:rsidR="00764004" w:rsidRPr="00CB2763" w:rsidRDefault="00764004" w:rsidP="00764004">
      <w:pPr>
        <w:widowControl w:val="0"/>
        <w:numPr>
          <w:ilvl w:val="0"/>
          <w:numId w:val="2"/>
        </w:numPr>
        <w:overflowPunct/>
        <w:autoSpaceDN w:val="0"/>
        <w:adjustRightInd w:val="0"/>
        <w:ind w:left="360"/>
        <w:jc w:val="both"/>
        <w:rPr>
          <w:rFonts w:ascii="Arial" w:hAnsi="Arial" w:cs="Arial"/>
        </w:rPr>
      </w:pPr>
      <w:r w:rsidRPr="00CB2763">
        <w:rPr>
          <w:rFonts w:ascii="Arial" w:hAnsi="Arial" w:cs="Arial"/>
          <w:b/>
        </w:rPr>
        <w:t xml:space="preserve">Metodología: </w:t>
      </w:r>
      <w:r w:rsidRPr="00CB2763">
        <w:rPr>
          <w:rFonts w:ascii="Arial" w:hAnsi="Arial" w:cs="Arial"/>
        </w:rPr>
        <w:t xml:space="preserve">Exposición en forma organizada y precisa de cómo se desarrollará y alcanzará el objetivo general y cada uno de los objetivos específicos del proyecto, presentando los componentes del </w:t>
      </w:r>
      <w:r>
        <w:rPr>
          <w:rFonts w:ascii="Arial" w:hAnsi="Arial" w:cs="Arial"/>
        </w:rPr>
        <w:t>mismo</w:t>
      </w:r>
      <w:r w:rsidRPr="00CB2763">
        <w:rPr>
          <w:rFonts w:ascii="Arial" w:hAnsi="Arial" w:cs="Arial"/>
        </w:rPr>
        <w:t xml:space="preserve"> y las actividades para el logro de </w:t>
      </w:r>
      <w:r>
        <w:rPr>
          <w:rFonts w:ascii="Arial" w:hAnsi="Arial" w:cs="Arial"/>
        </w:rPr>
        <w:t>estos</w:t>
      </w:r>
      <w:r w:rsidRPr="00CB2763">
        <w:rPr>
          <w:rFonts w:ascii="Arial" w:hAnsi="Arial" w:cs="Arial"/>
        </w:rPr>
        <w:t>.</w:t>
      </w:r>
    </w:p>
    <w:p w14:paraId="5891A4C0" w14:textId="77777777" w:rsidR="00764004" w:rsidRPr="000E64AF" w:rsidRDefault="00764004" w:rsidP="00764004">
      <w:pPr>
        <w:widowControl w:val="0"/>
        <w:autoSpaceDN w:val="0"/>
        <w:adjustRightInd w:val="0"/>
        <w:jc w:val="both"/>
        <w:rPr>
          <w:rFonts w:ascii="Arial" w:hAnsi="Arial" w:cs="Arial"/>
          <w:sz w:val="12"/>
        </w:rPr>
      </w:pPr>
    </w:p>
    <w:p w14:paraId="666A4CEA" w14:textId="08DD14C2" w:rsidR="00764004" w:rsidRDefault="00764004" w:rsidP="00764004">
      <w:pPr>
        <w:pStyle w:val="Listavistosa-nfasis11"/>
        <w:widowControl w:val="0"/>
        <w:numPr>
          <w:ilvl w:val="0"/>
          <w:numId w:val="2"/>
        </w:numPr>
        <w:autoSpaceDE w:val="0"/>
        <w:autoSpaceDN w:val="0"/>
        <w:adjustRightInd w:val="0"/>
        <w:ind w:left="360"/>
        <w:jc w:val="both"/>
        <w:textAlignment w:val="baseline"/>
        <w:rPr>
          <w:rFonts w:ascii="Arial" w:hAnsi="Arial" w:cs="Arial"/>
        </w:rPr>
      </w:pPr>
      <w:r w:rsidRPr="00CB2763">
        <w:rPr>
          <w:rFonts w:ascii="Arial" w:hAnsi="Arial" w:cs="Arial"/>
          <w:b/>
        </w:rPr>
        <w:t xml:space="preserve">Resultados esperados: </w:t>
      </w:r>
      <w:r w:rsidRPr="00CB2763">
        <w:rPr>
          <w:rFonts w:ascii="Arial" w:hAnsi="Arial" w:cs="Arial"/>
        </w:rPr>
        <w:t>Conocimiento generado en el cumplimient</w:t>
      </w:r>
      <w:r w:rsidR="00A760FC">
        <w:rPr>
          <w:rFonts w:ascii="Arial" w:hAnsi="Arial" w:cs="Arial"/>
        </w:rPr>
        <w:t>o de cada uno de los objetivos. Aplicaciones derivadas de la gestión de nuevo conocimiento.</w:t>
      </w:r>
    </w:p>
    <w:p w14:paraId="17158DD1" w14:textId="77777777" w:rsidR="00764004" w:rsidRDefault="00764004" w:rsidP="00764004">
      <w:pPr>
        <w:pStyle w:val="Listavistosa-nfasis11"/>
        <w:widowControl w:val="0"/>
        <w:autoSpaceDE w:val="0"/>
        <w:autoSpaceDN w:val="0"/>
        <w:adjustRightInd w:val="0"/>
        <w:ind w:left="0"/>
        <w:jc w:val="both"/>
        <w:textAlignment w:val="baseline"/>
        <w:rPr>
          <w:rFonts w:ascii="Arial" w:hAnsi="Arial" w:cs="Arial"/>
        </w:rPr>
      </w:pPr>
    </w:p>
    <w:p w14:paraId="30EE587A" w14:textId="2B6CE7E0" w:rsidR="00764004" w:rsidRPr="002378CC" w:rsidRDefault="00764004" w:rsidP="00764004">
      <w:pPr>
        <w:pStyle w:val="Listavistosa-nfasis11"/>
        <w:widowControl w:val="0"/>
        <w:numPr>
          <w:ilvl w:val="0"/>
          <w:numId w:val="2"/>
        </w:numPr>
        <w:autoSpaceDE w:val="0"/>
        <w:autoSpaceDN w:val="0"/>
        <w:adjustRightInd w:val="0"/>
        <w:ind w:left="360"/>
        <w:jc w:val="both"/>
        <w:textAlignment w:val="baseline"/>
        <w:rPr>
          <w:rFonts w:ascii="Arial" w:hAnsi="Arial" w:cs="Arial"/>
          <w:i/>
        </w:rPr>
      </w:pPr>
      <w:r w:rsidRPr="000F51AE">
        <w:rPr>
          <w:rFonts w:ascii="Arial" w:hAnsi="Arial" w:cs="Arial"/>
          <w:b/>
        </w:rPr>
        <w:t>Carácter Novedoso del Proyecto:</w:t>
      </w:r>
      <w:r>
        <w:rPr>
          <w:rFonts w:ascii="Arial" w:hAnsi="Arial" w:cs="Arial"/>
          <w:b/>
        </w:rPr>
        <w:t xml:space="preserve"> </w:t>
      </w:r>
      <w:r>
        <w:rPr>
          <w:rFonts w:ascii="Arial" w:hAnsi="Arial" w:cs="Arial"/>
        </w:rPr>
        <w:t>E</w:t>
      </w:r>
      <w:r w:rsidRPr="00B14CCC">
        <w:rPr>
          <w:rFonts w:ascii="Arial" w:hAnsi="Arial" w:cs="Arial"/>
        </w:rPr>
        <w:t>n relación con el aporte al desarrollo de innovaciones de sistemas, productos, procesos o servicios, así como al mejoramiento significativo de los mismos.</w:t>
      </w:r>
      <w:r>
        <w:rPr>
          <w:rFonts w:ascii="Arial" w:hAnsi="Arial" w:cs="Arial"/>
        </w:rPr>
        <w:t xml:space="preserve"> Este deberá estar </w:t>
      </w:r>
      <w:r w:rsidRPr="00376F59">
        <w:rPr>
          <w:rFonts w:ascii="Arial" w:hAnsi="Arial" w:cs="Arial"/>
          <w:color w:val="000000"/>
        </w:rPr>
        <w:t>sustentado en el estado del arte.</w:t>
      </w:r>
      <w:r w:rsidR="002378CC">
        <w:rPr>
          <w:rFonts w:ascii="Arial" w:hAnsi="Arial" w:cs="Arial"/>
          <w:color w:val="000000"/>
        </w:rPr>
        <w:t xml:space="preserve"> </w:t>
      </w:r>
    </w:p>
    <w:p w14:paraId="42C51A16" w14:textId="77777777" w:rsidR="00764004" w:rsidRPr="000E64AF" w:rsidRDefault="00764004" w:rsidP="00764004">
      <w:pPr>
        <w:pStyle w:val="Listavistosa-nfasis11"/>
        <w:widowControl w:val="0"/>
        <w:autoSpaceDE w:val="0"/>
        <w:autoSpaceDN w:val="0"/>
        <w:adjustRightInd w:val="0"/>
        <w:ind w:left="0"/>
        <w:jc w:val="both"/>
        <w:textAlignment w:val="baseline"/>
        <w:rPr>
          <w:rFonts w:ascii="Arial" w:hAnsi="Arial" w:cs="Arial"/>
          <w:sz w:val="14"/>
        </w:rPr>
      </w:pPr>
    </w:p>
    <w:p w14:paraId="1E8688B3" w14:textId="6FD8C5C7" w:rsidR="00764004" w:rsidRPr="002378CC" w:rsidRDefault="00764004" w:rsidP="00764004">
      <w:pPr>
        <w:pStyle w:val="Listavistosa-nfasis11"/>
        <w:widowControl w:val="0"/>
        <w:numPr>
          <w:ilvl w:val="0"/>
          <w:numId w:val="2"/>
        </w:numPr>
        <w:autoSpaceDE w:val="0"/>
        <w:autoSpaceDN w:val="0"/>
        <w:adjustRightInd w:val="0"/>
        <w:ind w:left="360"/>
        <w:jc w:val="both"/>
        <w:textAlignment w:val="baseline"/>
        <w:rPr>
          <w:rFonts w:ascii="Arial" w:hAnsi="Arial" w:cs="Arial"/>
          <w:i/>
        </w:rPr>
      </w:pPr>
      <w:r w:rsidRPr="00CB2763">
        <w:rPr>
          <w:rFonts w:ascii="Arial" w:hAnsi="Arial" w:cs="Arial"/>
          <w:b/>
        </w:rPr>
        <w:t xml:space="preserve">Productos esperados: </w:t>
      </w:r>
      <w:r w:rsidRPr="00CB2763">
        <w:rPr>
          <w:rFonts w:ascii="Arial" w:hAnsi="Arial" w:cs="Arial"/>
        </w:rPr>
        <w:t>Evidencian el logro en cuanto a generación de nuevo conocimiento, fortalecimiento de capacidades científicas</w:t>
      </w:r>
      <w:r w:rsidR="00E4538E">
        <w:rPr>
          <w:rFonts w:ascii="Arial" w:hAnsi="Arial" w:cs="Arial"/>
        </w:rPr>
        <w:t xml:space="preserve"> y tecnológicas, </w:t>
      </w:r>
      <w:r w:rsidRPr="00CB2763">
        <w:rPr>
          <w:rFonts w:ascii="Arial" w:hAnsi="Arial" w:cs="Arial"/>
        </w:rPr>
        <w:t xml:space="preserve"> y apropiación social del conocimiento, incluir indicadores verificables y medibles acordes con los objetivos y alcance del proyecto. </w:t>
      </w:r>
      <w:r w:rsidR="002378CC" w:rsidRPr="002378CC">
        <w:rPr>
          <w:rFonts w:ascii="Arial" w:hAnsi="Arial" w:cs="Arial"/>
          <w:i/>
        </w:rPr>
        <w:t>Es fundamental que dichos productos</w:t>
      </w:r>
      <w:r w:rsidR="002378CC">
        <w:rPr>
          <w:rFonts w:ascii="Arial" w:hAnsi="Arial" w:cs="Arial"/>
          <w:i/>
        </w:rPr>
        <w:t xml:space="preserve"> se ajusten a las normatividad técnica existente.</w:t>
      </w:r>
    </w:p>
    <w:p w14:paraId="2A36F22D" w14:textId="77777777" w:rsidR="00764004" w:rsidRPr="000E64AF" w:rsidRDefault="00764004" w:rsidP="00764004">
      <w:pPr>
        <w:pStyle w:val="Prrafodelista"/>
        <w:rPr>
          <w:rFonts w:ascii="Arial" w:hAnsi="Arial" w:cs="Arial"/>
          <w:sz w:val="12"/>
        </w:rPr>
      </w:pPr>
    </w:p>
    <w:p w14:paraId="18F57633" w14:textId="77777777" w:rsidR="00764004" w:rsidRDefault="00764004" w:rsidP="00764004">
      <w:pPr>
        <w:pStyle w:val="Listavistosa-nfasis11"/>
        <w:widowControl w:val="0"/>
        <w:numPr>
          <w:ilvl w:val="0"/>
          <w:numId w:val="2"/>
        </w:numPr>
        <w:autoSpaceDE w:val="0"/>
        <w:autoSpaceDN w:val="0"/>
        <w:adjustRightInd w:val="0"/>
        <w:ind w:left="360"/>
        <w:jc w:val="both"/>
        <w:textAlignment w:val="baseline"/>
        <w:rPr>
          <w:rFonts w:ascii="Arial" w:hAnsi="Arial" w:cs="Arial"/>
        </w:rPr>
      </w:pPr>
      <w:r w:rsidRPr="00CB2763">
        <w:rPr>
          <w:rFonts w:ascii="Arial" w:hAnsi="Arial" w:cs="Arial"/>
          <w:b/>
          <w:color w:val="000000"/>
        </w:rPr>
        <w:t>Trayectoria del equipo de investigación</w:t>
      </w:r>
      <w:r w:rsidRPr="00CB2763">
        <w:rPr>
          <w:rFonts w:ascii="Arial" w:hAnsi="Arial" w:cs="Arial"/>
          <w:color w:val="000000"/>
        </w:rPr>
        <w:t xml:space="preserve">: </w:t>
      </w:r>
      <w:r w:rsidRPr="00CB2763">
        <w:rPr>
          <w:rFonts w:ascii="Arial" w:hAnsi="Arial" w:cs="Arial"/>
        </w:rPr>
        <w:t xml:space="preserve">Incluir el estado actual de investigación del </w:t>
      </w:r>
      <w:r>
        <w:rPr>
          <w:rFonts w:ascii="Arial" w:hAnsi="Arial" w:cs="Arial"/>
        </w:rPr>
        <w:t>equipo que conforma la propuesta</w:t>
      </w:r>
      <w:r w:rsidRPr="00CB2763">
        <w:rPr>
          <w:rFonts w:ascii="Arial" w:hAnsi="Arial" w:cs="Arial"/>
        </w:rPr>
        <w:t>, así como las perspectivas de investigación dentro de la temática enmarcada</w:t>
      </w:r>
      <w:r>
        <w:rPr>
          <w:rFonts w:ascii="Arial" w:hAnsi="Arial" w:cs="Arial"/>
        </w:rPr>
        <w:t xml:space="preserve"> en el  proyecto propuesto</w:t>
      </w:r>
      <w:r w:rsidRPr="00CB2763">
        <w:rPr>
          <w:rFonts w:ascii="Arial" w:hAnsi="Arial" w:cs="Arial"/>
        </w:rPr>
        <w:t>.</w:t>
      </w:r>
    </w:p>
    <w:p w14:paraId="1BC451CE" w14:textId="77777777" w:rsidR="00764004" w:rsidRDefault="00764004" w:rsidP="00764004">
      <w:pPr>
        <w:pStyle w:val="Prrafodelista"/>
        <w:rPr>
          <w:rFonts w:ascii="Arial" w:hAnsi="Arial" w:cs="Arial"/>
          <w:b/>
        </w:rPr>
      </w:pPr>
    </w:p>
    <w:p w14:paraId="5583060E" w14:textId="047AAD59" w:rsidR="00764004" w:rsidRDefault="00764004" w:rsidP="00764004">
      <w:pPr>
        <w:pStyle w:val="Listavistosa-nfasis11"/>
        <w:widowControl w:val="0"/>
        <w:numPr>
          <w:ilvl w:val="0"/>
          <w:numId w:val="2"/>
        </w:numPr>
        <w:autoSpaceDE w:val="0"/>
        <w:autoSpaceDN w:val="0"/>
        <w:adjustRightInd w:val="0"/>
        <w:ind w:left="360"/>
        <w:jc w:val="both"/>
        <w:textAlignment w:val="baseline"/>
        <w:rPr>
          <w:rFonts w:ascii="Arial" w:hAnsi="Arial" w:cs="Arial"/>
        </w:rPr>
      </w:pPr>
      <w:r w:rsidRPr="009D226F">
        <w:rPr>
          <w:rFonts w:ascii="Arial" w:hAnsi="Arial" w:cs="Arial"/>
          <w:b/>
        </w:rPr>
        <w:t>Impactos potenciales</w:t>
      </w:r>
      <w:r w:rsidRPr="009D226F">
        <w:rPr>
          <w:rFonts w:ascii="Arial" w:hAnsi="Arial" w:cs="Arial"/>
        </w:rPr>
        <w:t>: Identificar los impactos potenciales de los resultados del proyecto en la  economía nacional y/o regional, sobre el medio ambiente y la sociedad</w:t>
      </w:r>
      <w:r>
        <w:rPr>
          <w:rFonts w:ascii="Arial" w:hAnsi="Arial" w:cs="Arial"/>
        </w:rPr>
        <w:t>,</w:t>
      </w:r>
      <w:r w:rsidRPr="009D226F">
        <w:rPr>
          <w:rFonts w:ascii="Arial" w:hAnsi="Arial" w:cs="Arial"/>
        </w:rPr>
        <w:t xml:space="preserve"> y con respecto al acceso a nuevos mercados nacionales o internacionales.</w:t>
      </w:r>
      <w:r w:rsidR="0020657A">
        <w:rPr>
          <w:rFonts w:ascii="Arial" w:hAnsi="Arial" w:cs="Arial"/>
        </w:rPr>
        <w:t xml:space="preserve"> En particular, en el aspecto del mercado potencial se debe allegar información en los siguientes aspectos:</w:t>
      </w:r>
    </w:p>
    <w:p w14:paraId="41961541" w14:textId="77777777" w:rsidR="00255B18" w:rsidRDefault="00255B18" w:rsidP="00255B18">
      <w:pPr>
        <w:pStyle w:val="Prrafodelista"/>
        <w:rPr>
          <w:rFonts w:ascii="Arial" w:hAnsi="Arial" w:cs="Arial"/>
        </w:rPr>
      </w:pPr>
    </w:p>
    <w:p w14:paraId="43E3AE03" w14:textId="0E581233" w:rsidR="00255B18" w:rsidRDefault="00A760FC" w:rsidP="0020657A">
      <w:pPr>
        <w:pStyle w:val="Prrafodelista"/>
        <w:widowControl w:val="0"/>
        <w:numPr>
          <w:ilvl w:val="0"/>
          <w:numId w:val="9"/>
        </w:numPr>
        <w:overflowPunct/>
        <w:autoSpaceDN w:val="0"/>
        <w:adjustRightInd w:val="0"/>
        <w:jc w:val="both"/>
        <w:rPr>
          <w:rFonts w:ascii="Arial" w:hAnsi="Arial" w:cs="Arial"/>
          <w:bCs/>
        </w:rPr>
      </w:pPr>
      <w:r>
        <w:rPr>
          <w:rFonts w:ascii="Arial" w:hAnsi="Arial" w:cs="Arial"/>
          <w:bCs/>
        </w:rPr>
        <w:t>Descripción</w:t>
      </w:r>
      <w:r w:rsidR="00255B18" w:rsidRPr="0020657A">
        <w:rPr>
          <w:rFonts w:ascii="Arial" w:hAnsi="Arial" w:cs="Arial"/>
          <w:bCs/>
        </w:rPr>
        <w:t xml:space="preserve"> del potencial del mercado a explotar más allá del proyecto</w:t>
      </w:r>
    </w:p>
    <w:p w14:paraId="0C4189A9" w14:textId="6167835F" w:rsidR="00E314BD" w:rsidRPr="00E314BD" w:rsidRDefault="00E314BD" w:rsidP="00E314BD">
      <w:pPr>
        <w:pStyle w:val="Prrafodelista"/>
        <w:numPr>
          <w:ilvl w:val="0"/>
          <w:numId w:val="9"/>
        </w:numPr>
        <w:suppressAutoHyphens w:val="0"/>
        <w:autoSpaceDN w:val="0"/>
        <w:adjustRightInd w:val="0"/>
        <w:ind w:left="1423" w:hanging="357"/>
        <w:contextualSpacing w:val="0"/>
        <w:rPr>
          <w:rFonts w:ascii="Arial" w:hAnsi="Arial" w:cs="Arial"/>
          <w:bCs/>
        </w:rPr>
      </w:pPr>
      <w:r w:rsidRPr="00E314BD">
        <w:rPr>
          <w:rFonts w:ascii="Arial" w:hAnsi="Arial" w:cs="Arial"/>
          <w:bCs/>
        </w:rPr>
        <w:t>Ventaja competitiva de la tecnología a validar con respecto a otras tecno</w:t>
      </w:r>
      <w:r>
        <w:rPr>
          <w:rFonts w:ascii="Arial" w:hAnsi="Arial" w:cs="Arial"/>
          <w:bCs/>
        </w:rPr>
        <w:t>logías existentes en el mercado</w:t>
      </w:r>
    </w:p>
    <w:p w14:paraId="10977BD0" w14:textId="77777777" w:rsidR="00255B18" w:rsidRPr="0020657A" w:rsidRDefault="00255B18" w:rsidP="0020657A">
      <w:pPr>
        <w:pStyle w:val="Prrafodelista"/>
        <w:widowControl w:val="0"/>
        <w:numPr>
          <w:ilvl w:val="0"/>
          <w:numId w:val="9"/>
        </w:numPr>
        <w:overflowPunct/>
        <w:autoSpaceDN w:val="0"/>
        <w:adjustRightInd w:val="0"/>
        <w:jc w:val="both"/>
        <w:rPr>
          <w:rFonts w:ascii="Arial" w:hAnsi="Arial" w:cs="Arial"/>
          <w:bCs/>
        </w:rPr>
      </w:pPr>
      <w:r w:rsidRPr="0020657A">
        <w:rPr>
          <w:rFonts w:ascii="Arial" w:hAnsi="Arial" w:cs="Arial"/>
          <w:bCs/>
        </w:rPr>
        <w:t>Mercados potenciales (nacionales e internacionales)</w:t>
      </w:r>
    </w:p>
    <w:p w14:paraId="1E75A26C" w14:textId="77777777" w:rsidR="00255B18" w:rsidRPr="0020657A" w:rsidRDefault="00255B18" w:rsidP="0020657A">
      <w:pPr>
        <w:pStyle w:val="Prrafodelista"/>
        <w:widowControl w:val="0"/>
        <w:numPr>
          <w:ilvl w:val="0"/>
          <w:numId w:val="9"/>
        </w:numPr>
        <w:overflowPunct/>
        <w:autoSpaceDN w:val="0"/>
        <w:adjustRightInd w:val="0"/>
        <w:jc w:val="both"/>
        <w:rPr>
          <w:rFonts w:ascii="Arial" w:hAnsi="Arial" w:cs="Arial"/>
          <w:bCs/>
        </w:rPr>
      </w:pPr>
      <w:r w:rsidRPr="0020657A">
        <w:rPr>
          <w:rFonts w:ascii="Arial" w:hAnsi="Arial" w:cs="Arial"/>
          <w:bCs/>
        </w:rPr>
        <w:t>Conocimiento de los riesgos técnicos y comerciales</w:t>
      </w:r>
    </w:p>
    <w:p w14:paraId="30F2031B" w14:textId="77777777" w:rsidR="00E314BD" w:rsidRDefault="00255B18" w:rsidP="00E314BD">
      <w:pPr>
        <w:pStyle w:val="Prrafodelista"/>
        <w:widowControl w:val="0"/>
        <w:numPr>
          <w:ilvl w:val="0"/>
          <w:numId w:val="9"/>
        </w:numPr>
        <w:overflowPunct/>
        <w:autoSpaceDN w:val="0"/>
        <w:adjustRightInd w:val="0"/>
        <w:jc w:val="both"/>
        <w:rPr>
          <w:rFonts w:ascii="Arial" w:hAnsi="Arial" w:cs="Arial"/>
          <w:bCs/>
        </w:rPr>
      </w:pPr>
      <w:r w:rsidRPr="0020657A">
        <w:rPr>
          <w:rFonts w:ascii="Arial" w:hAnsi="Arial" w:cs="Arial"/>
          <w:bCs/>
        </w:rPr>
        <w:t>Estrategia de propiedad intelectual</w:t>
      </w:r>
    </w:p>
    <w:p w14:paraId="33E41BC7" w14:textId="0D8C93B7" w:rsidR="00E314BD" w:rsidRPr="0020657A" w:rsidRDefault="00E314BD" w:rsidP="00E314BD">
      <w:pPr>
        <w:pStyle w:val="Prrafodelista"/>
        <w:widowControl w:val="0"/>
        <w:numPr>
          <w:ilvl w:val="0"/>
          <w:numId w:val="9"/>
        </w:numPr>
        <w:overflowPunct/>
        <w:autoSpaceDN w:val="0"/>
        <w:adjustRightInd w:val="0"/>
        <w:jc w:val="both"/>
        <w:rPr>
          <w:rFonts w:ascii="Arial" w:hAnsi="Arial" w:cs="Arial"/>
          <w:bCs/>
        </w:rPr>
      </w:pPr>
      <w:r w:rsidRPr="00E314BD">
        <w:rPr>
          <w:rFonts w:ascii="Arial" w:hAnsi="Arial" w:cs="Arial"/>
          <w:bCs/>
        </w:rPr>
        <w:t>Potencial</w:t>
      </w:r>
      <w:r w:rsidRPr="00C83DF0">
        <w:rPr>
          <w:rFonts w:ascii="Arial" w:hAnsi="Arial" w:cs="Arial"/>
          <w:bCs/>
        </w:rPr>
        <w:t xml:space="preserve"> de atraer inversión de fuentes diferentes a Colciencias e Innpulsa</w:t>
      </w:r>
      <w:r w:rsidR="00C83DF0">
        <w:rPr>
          <w:rFonts w:ascii="Arial" w:hAnsi="Arial" w:cs="Arial"/>
          <w:bCs/>
        </w:rPr>
        <w:t>.</w:t>
      </w:r>
    </w:p>
    <w:p w14:paraId="1E8C2619" w14:textId="77777777" w:rsidR="00764004" w:rsidRPr="00567484" w:rsidRDefault="00764004" w:rsidP="00764004">
      <w:pPr>
        <w:widowControl w:val="0"/>
        <w:overflowPunct/>
        <w:autoSpaceDN w:val="0"/>
        <w:adjustRightInd w:val="0"/>
        <w:ind w:left="360"/>
        <w:jc w:val="both"/>
        <w:rPr>
          <w:rFonts w:ascii="Arial" w:hAnsi="Arial" w:cs="Arial"/>
        </w:rPr>
      </w:pPr>
    </w:p>
    <w:p w14:paraId="019E4CDA"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color w:val="000000"/>
        </w:rPr>
        <w:t xml:space="preserve">Posibles evaluadores: </w:t>
      </w:r>
      <w:r w:rsidRPr="00CB2763">
        <w:rPr>
          <w:rFonts w:ascii="Arial" w:hAnsi="Arial" w:cs="Arial"/>
          <w:color w:val="000000"/>
        </w:rPr>
        <w:t>Identificar nombre y coordenadas de contacto de expertos en la temática de investigación a nivel nacional e internacional.</w:t>
      </w:r>
    </w:p>
    <w:p w14:paraId="30F6EA6A" w14:textId="77777777" w:rsidR="00764004" w:rsidRPr="000E64AF" w:rsidRDefault="00764004" w:rsidP="00764004">
      <w:pPr>
        <w:pStyle w:val="Listavistosa-nfasis11"/>
        <w:widowControl w:val="0"/>
        <w:autoSpaceDE w:val="0"/>
        <w:autoSpaceDN w:val="0"/>
        <w:adjustRightInd w:val="0"/>
        <w:ind w:left="0"/>
        <w:jc w:val="both"/>
        <w:textAlignment w:val="baseline"/>
        <w:rPr>
          <w:rFonts w:ascii="Arial" w:hAnsi="Arial" w:cs="Arial"/>
          <w:sz w:val="12"/>
        </w:rPr>
      </w:pPr>
    </w:p>
    <w:p w14:paraId="0B8BA63A"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 xml:space="preserve">Cronograma: </w:t>
      </w:r>
      <w:r>
        <w:rPr>
          <w:rFonts w:ascii="Arial" w:hAnsi="Arial" w:cs="Arial"/>
        </w:rPr>
        <w:t xml:space="preserve">Distribución de actividades </w:t>
      </w:r>
      <w:r w:rsidRPr="00CB2763">
        <w:rPr>
          <w:rFonts w:ascii="Arial" w:hAnsi="Arial" w:cs="Arial"/>
        </w:rPr>
        <w:t>a lo largo del tiempo de ejecución del proyecto. Asociar a cada actividad el o los objetivos (numerados) relacionados con estos.</w:t>
      </w:r>
    </w:p>
    <w:p w14:paraId="0774A327" w14:textId="77777777" w:rsidR="00764004" w:rsidRPr="000E64AF" w:rsidRDefault="00764004" w:rsidP="00764004">
      <w:pPr>
        <w:widowControl w:val="0"/>
        <w:autoSpaceDN w:val="0"/>
        <w:adjustRightInd w:val="0"/>
        <w:ind w:left="-76"/>
        <w:jc w:val="both"/>
        <w:rPr>
          <w:rFonts w:ascii="Arial" w:hAnsi="Arial" w:cs="Arial"/>
          <w:sz w:val="16"/>
        </w:rPr>
      </w:pPr>
    </w:p>
    <w:p w14:paraId="20A3C11C" w14:textId="77777777" w:rsidR="00764004" w:rsidRPr="00CB2763" w:rsidRDefault="00764004" w:rsidP="00764004">
      <w:pPr>
        <w:widowControl w:val="0"/>
        <w:numPr>
          <w:ilvl w:val="0"/>
          <w:numId w:val="1"/>
        </w:numPr>
        <w:overflowPunct/>
        <w:autoSpaceDN w:val="0"/>
        <w:adjustRightInd w:val="0"/>
        <w:ind w:left="360"/>
        <w:jc w:val="both"/>
        <w:rPr>
          <w:rFonts w:ascii="Arial" w:hAnsi="Arial" w:cs="Arial"/>
        </w:rPr>
      </w:pPr>
      <w:r w:rsidRPr="00CB2763">
        <w:rPr>
          <w:rFonts w:ascii="Arial" w:hAnsi="Arial" w:cs="Arial"/>
          <w:b/>
        </w:rPr>
        <w:t xml:space="preserve">Bibliografía: </w:t>
      </w:r>
      <w:r w:rsidRPr="00CB2763">
        <w:rPr>
          <w:rFonts w:ascii="Arial" w:hAnsi="Arial" w:cs="Arial"/>
        </w:rPr>
        <w:t>Fuentes bibliográficas empleadas en cada uno de los ítems del proyecto. Se hará referencia únicamente a aquellas fuentes empleadas en el suministro de la información del respectivo proyecto. No se incluirán referencias que no se citen. Las citas, en cada uno de los campos del formulario, se harán empleando el número de la referencia dentro de paréntesis cuadrados (p. ej. [1]).</w:t>
      </w:r>
    </w:p>
    <w:p w14:paraId="45341844" w14:textId="77777777" w:rsidR="00764004" w:rsidRPr="000E64AF" w:rsidRDefault="00764004" w:rsidP="00764004">
      <w:pPr>
        <w:pStyle w:val="Textoindependiente3"/>
        <w:spacing w:after="0"/>
        <w:ind w:right="-40"/>
        <w:jc w:val="both"/>
        <w:rPr>
          <w:rFonts w:ascii="Arial" w:hAnsi="Arial" w:cs="Arial"/>
          <w:sz w:val="18"/>
          <w:szCs w:val="20"/>
          <w:lang w:val="es-ES"/>
        </w:rPr>
      </w:pPr>
    </w:p>
    <w:p w14:paraId="7A93B6AA" w14:textId="77777777" w:rsidR="00764004" w:rsidRPr="009D226F" w:rsidRDefault="00764004" w:rsidP="00764004">
      <w:pPr>
        <w:pStyle w:val="Textoindependiente3"/>
        <w:spacing w:after="0"/>
        <w:ind w:right="-40"/>
        <w:jc w:val="both"/>
        <w:rPr>
          <w:rFonts w:ascii="Arial" w:hAnsi="Arial" w:cs="Arial"/>
          <w:sz w:val="20"/>
          <w:szCs w:val="20"/>
          <w:lang w:val="es-ES"/>
        </w:rPr>
      </w:pPr>
      <w:r w:rsidRPr="009D226F">
        <w:rPr>
          <w:rFonts w:ascii="Arial" w:hAnsi="Arial" w:cs="Arial"/>
          <w:b/>
          <w:sz w:val="20"/>
          <w:szCs w:val="20"/>
          <w:lang w:val="es-ES"/>
        </w:rPr>
        <w:t>Nota:</w:t>
      </w:r>
      <w:r w:rsidRPr="009D226F">
        <w:rPr>
          <w:rFonts w:ascii="Arial" w:hAnsi="Arial" w:cs="Arial"/>
          <w:sz w:val="20"/>
          <w:szCs w:val="20"/>
          <w:lang w:val="es-ES"/>
        </w:rPr>
        <w:t xml:space="preserve"> Se deberá aportar toda la información necesaria para la evaluación del proyecto con base en los criterios establecidos en el numeral 9: CRITERIOS DE EVALUACION, </w:t>
      </w:r>
      <w:r>
        <w:rPr>
          <w:rFonts w:ascii="Arial" w:hAnsi="Arial" w:cs="Arial"/>
          <w:sz w:val="20"/>
          <w:szCs w:val="20"/>
          <w:lang w:val="es-ES"/>
        </w:rPr>
        <w:t>de</w:t>
      </w:r>
      <w:r w:rsidRPr="009D226F">
        <w:rPr>
          <w:rFonts w:ascii="Arial" w:hAnsi="Arial" w:cs="Arial"/>
          <w:sz w:val="20"/>
          <w:szCs w:val="20"/>
          <w:lang w:val="es-ES"/>
        </w:rPr>
        <w:t xml:space="preserve"> los términos de referencia de la convocatoria.</w:t>
      </w:r>
    </w:p>
    <w:p w14:paraId="27826BAE" w14:textId="77777777" w:rsidR="00552019" w:rsidRDefault="00552019" w:rsidP="00CB2763">
      <w:pPr>
        <w:pStyle w:val="Textoindependiente3"/>
        <w:spacing w:after="0"/>
        <w:ind w:right="-40"/>
        <w:jc w:val="both"/>
        <w:rPr>
          <w:rFonts w:ascii="Arial" w:hAnsi="Arial" w:cs="Arial"/>
          <w:i/>
          <w:sz w:val="20"/>
          <w:szCs w:val="20"/>
          <w:u w:val="single"/>
          <w:lang w:val="es-ES"/>
        </w:rPr>
      </w:pPr>
    </w:p>
    <w:p w14:paraId="37170C75" w14:textId="77777777" w:rsidR="00CB2763" w:rsidRPr="00552019" w:rsidRDefault="00CB2763" w:rsidP="00CB2763">
      <w:pPr>
        <w:pStyle w:val="Textoindependiente3"/>
        <w:spacing w:after="0"/>
        <w:ind w:right="-40"/>
        <w:jc w:val="both"/>
        <w:rPr>
          <w:rFonts w:ascii="Arial" w:hAnsi="Arial" w:cs="Arial"/>
          <w:i/>
          <w:sz w:val="20"/>
          <w:szCs w:val="20"/>
          <w:u w:val="single"/>
          <w:lang w:val="es-ES"/>
        </w:rPr>
      </w:pPr>
      <w:r w:rsidRPr="00552019">
        <w:rPr>
          <w:rFonts w:ascii="Arial" w:hAnsi="Arial" w:cs="Arial"/>
          <w:i/>
          <w:sz w:val="20"/>
          <w:szCs w:val="20"/>
          <w:u w:val="single"/>
          <w:lang w:val="es-ES"/>
        </w:rPr>
        <w:t>El componente presupuestal tendrá los siguientes ítems:</w:t>
      </w:r>
    </w:p>
    <w:p w14:paraId="0A45BBA6" w14:textId="77777777" w:rsidR="00CB2763" w:rsidRPr="00CB2763" w:rsidRDefault="00CB2763" w:rsidP="00CB2763">
      <w:pPr>
        <w:pStyle w:val="Listavistosa-nfasis11"/>
        <w:autoSpaceDE w:val="0"/>
        <w:autoSpaceDN w:val="0"/>
        <w:adjustRightInd w:val="0"/>
        <w:ind w:left="0"/>
        <w:jc w:val="both"/>
        <w:rPr>
          <w:rFonts w:ascii="Arial" w:hAnsi="Arial" w:cs="Arial"/>
        </w:rPr>
      </w:pPr>
    </w:p>
    <w:p w14:paraId="303C8C4C" w14:textId="77777777" w:rsidR="00CB2763" w:rsidRPr="00CB2763" w:rsidRDefault="00CB2763" w:rsidP="007C5A35">
      <w:pPr>
        <w:widowControl w:val="0"/>
        <w:numPr>
          <w:ilvl w:val="0"/>
          <w:numId w:val="1"/>
        </w:numPr>
        <w:overflowPunct/>
        <w:autoSpaceDN w:val="0"/>
        <w:adjustRightInd w:val="0"/>
        <w:ind w:left="360"/>
        <w:jc w:val="both"/>
        <w:rPr>
          <w:rFonts w:ascii="Arial" w:hAnsi="Arial" w:cs="Arial"/>
          <w:bCs/>
        </w:rPr>
      </w:pPr>
      <w:r w:rsidRPr="00CB2763">
        <w:rPr>
          <w:rFonts w:ascii="Arial" w:hAnsi="Arial" w:cs="Arial"/>
          <w:b/>
          <w:bCs/>
        </w:rPr>
        <w:t xml:space="preserve">Equipos: </w:t>
      </w:r>
      <w:r w:rsidRPr="00CB2763">
        <w:rPr>
          <w:rFonts w:ascii="Arial" w:hAnsi="Arial" w:cs="Arial"/>
          <w:bCs/>
        </w:rPr>
        <w:t>Aquellos necesarios para el desarrollo del proyecto, los cuales pueden ser adquiridos a cualquier título. La financiación para compra de equipos nuevos deberá estar sustentada en la estricta necesidad de los mismos para el desarrollo del proyecto.</w:t>
      </w:r>
    </w:p>
    <w:p w14:paraId="1DDF13E8" w14:textId="77777777" w:rsidR="00CB2763" w:rsidRPr="000E64AF" w:rsidRDefault="00CB2763" w:rsidP="00CB2763">
      <w:pPr>
        <w:adjustRightInd w:val="0"/>
        <w:jc w:val="both"/>
        <w:rPr>
          <w:rFonts w:ascii="Arial" w:hAnsi="Arial" w:cs="Arial"/>
          <w:bCs/>
          <w:sz w:val="14"/>
        </w:rPr>
      </w:pPr>
    </w:p>
    <w:p w14:paraId="120B6C06" w14:textId="77777777" w:rsidR="00CB2763" w:rsidRPr="00CB2763" w:rsidRDefault="00CB2763" w:rsidP="007C5A35">
      <w:pPr>
        <w:widowControl w:val="0"/>
        <w:numPr>
          <w:ilvl w:val="0"/>
          <w:numId w:val="1"/>
        </w:numPr>
        <w:overflowPunct/>
        <w:autoSpaceDN w:val="0"/>
        <w:adjustRightInd w:val="0"/>
        <w:ind w:left="360"/>
        <w:jc w:val="both"/>
        <w:rPr>
          <w:rFonts w:ascii="Arial" w:hAnsi="Arial" w:cs="Arial"/>
          <w:bCs/>
        </w:rPr>
      </w:pPr>
      <w:r w:rsidRPr="00CB2763">
        <w:rPr>
          <w:rFonts w:ascii="Arial" w:hAnsi="Arial" w:cs="Arial"/>
          <w:b/>
          <w:bCs/>
        </w:rPr>
        <w:t>Materiales</w:t>
      </w:r>
      <w:r w:rsidR="0087199D">
        <w:rPr>
          <w:rFonts w:ascii="Arial" w:hAnsi="Arial" w:cs="Arial"/>
          <w:b/>
          <w:bCs/>
        </w:rPr>
        <w:t xml:space="preserve"> e Insumos</w:t>
      </w:r>
      <w:r w:rsidRPr="00CB2763">
        <w:rPr>
          <w:rFonts w:ascii="Arial" w:hAnsi="Arial" w:cs="Arial"/>
          <w:b/>
          <w:bCs/>
        </w:rPr>
        <w:t xml:space="preserve">: </w:t>
      </w:r>
      <w:r w:rsidRPr="00CB2763">
        <w:rPr>
          <w:rFonts w:ascii="Arial" w:hAnsi="Arial" w:cs="Arial"/>
          <w:bCs/>
        </w:rPr>
        <w:t>Adquisición de insumos, bienes fungibles y demás elementos necesarios para el desarrollo de algunas actividades previstas. Deben presentarse a manera de listado detallado agrupado por categorías sobre las cuales debe hacerse una justifica</w:t>
      </w:r>
      <w:r w:rsidR="00570726">
        <w:rPr>
          <w:rFonts w:ascii="Arial" w:hAnsi="Arial" w:cs="Arial"/>
          <w:bCs/>
        </w:rPr>
        <w:t>ción de su necesidad y cantidad</w:t>
      </w:r>
      <w:r w:rsidRPr="00CB2763">
        <w:rPr>
          <w:rFonts w:ascii="Arial" w:hAnsi="Arial" w:cs="Arial"/>
          <w:bCs/>
        </w:rPr>
        <w:t xml:space="preserve"> </w:t>
      </w:r>
      <w:r w:rsidR="00570726">
        <w:rPr>
          <w:rFonts w:ascii="Arial" w:hAnsi="Arial" w:cs="Arial"/>
          <w:bCs/>
        </w:rPr>
        <w:t>(</w:t>
      </w:r>
      <w:r w:rsidRPr="00CB2763">
        <w:rPr>
          <w:rFonts w:ascii="Arial" w:hAnsi="Arial" w:cs="Arial"/>
          <w:bCs/>
        </w:rPr>
        <w:t>Ej. consumibles, reactivos, herramientas, elementos de protección, controles e instrumentación accesoria, material biológico, audiovisual, de laboratorio y de campo, etc</w:t>
      </w:r>
      <w:r w:rsidR="00570726">
        <w:rPr>
          <w:rFonts w:ascii="Arial" w:hAnsi="Arial" w:cs="Arial"/>
          <w:bCs/>
        </w:rPr>
        <w:t>)</w:t>
      </w:r>
      <w:r w:rsidRPr="00CB2763">
        <w:rPr>
          <w:rFonts w:ascii="Arial" w:hAnsi="Arial" w:cs="Arial"/>
          <w:bCs/>
        </w:rPr>
        <w:t>.</w:t>
      </w:r>
    </w:p>
    <w:p w14:paraId="5B3BD342" w14:textId="77777777" w:rsidR="00CB2763" w:rsidRPr="000E64AF" w:rsidRDefault="00CB2763" w:rsidP="00CB2763">
      <w:pPr>
        <w:pStyle w:val="Prrafodelista"/>
        <w:rPr>
          <w:rFonts w:ascii="Arial" w:hAnsi="Arial" w:cs="Arial"/>
          <w:bCs/>
          <w:sz w:val="16"/>
        </w:rPr>
      </w:pPr>
    </w:p>
    <w:p w14:paraId="212463D8" w14:textId="77777777" w:rsidR="00CB2763" w:rsidRPr="00CB2763" w:rsidRDefault="00CB2763" w:rsidP="007C5A35">
      <w:pPr>
        <w:widowControl w:val="0"/>
        <w:numPr>
          <w:ilvl w:val="0"/>
          <w:numId w:val="1"/>
        </w:numPr>
        <w:overflowPunct/>
        <w:autoSpaceDN w:val="0"/>
        <w:adjustRightInd w:val="0"/>
        <w:ind w:left="360"/>
        <w:jc w:val="both"/>
        <w:rPr>
          <w:rFonts w:ascii="Arial" w:hAnsi="Arial" w:cs="Arial"/>
          <w:bCs/>
        </w:rPr>
      </w:pPr>
      <w:r w:rsidRPr="00CB2763">
        <w:rPr>
          <w:rFonts w:ascii="Arial" w:hAnsi="Arial" w:cs="Arial"/>
          <w:b/>
          <w:bCs/>
        </w:rPr>
        <w:t xml:space="preserve">Bibliografía: </w:t>
      </w:r>
      <w:r w:rsidRPr="00CB2763">
        <w:rPr>
          <w:rFonts w:ascii="Arial" w:hAnsi="Arial" w:cs="Arial"/>
          <w:bCs/>
        </w:rPr>
        <w:t xml:space="preserve">Adquisición de libros, revistas, artículos, suscripciones o acceso a bases de datos especializadas, </w:t>
      </w:r>
      <w:r w:rsidR="00DD1C22">
        <w:rPr>
          <w:rFonts w:ascii="Arial" w:hAnsi="Arial" w:cs="Arial"/>
          <w:bCs/>
        </w:rPr>
        <w:t xml:space="preserve">que sean estrictamente </w:t>
      </w:r>
      <w:r w:rsidR="00587B7A">
        <w:rPr>
          <w:rFonts w:ascii="Arial" w:hAnsi="Arial" w:cs="Arial"/>
          <w:bCs/>
        </w:rPr>
        <w:t>necesaria</w:t>
      </w:r>
      <w:r w:rsidRPr="00CB2763">
        <w:rPr>
          <w:rFonts w:ascii="Arial" w:hAnsi="Arial" w:cs="Arial"/>
          <w:bCs/>
        </w:rPr>
        <w:t>s para una ejecución exitosa del proyecto.</w:t>
      </w:r>
    </w:p>
    <w:p w14:paraId="0C171948" w14:textId="77777777" w:rsidR="00CB2763" w:rsidRPr="000E64AF" w:rsidRDefault="00CB2763" w:rsidP="00CB2763">
      <w:pPr>
        <w:pStyle w:val="Prrafodelista"/>
        <w:rPr>
          <w:rFonts w:ascii="Arial" w:hAnsi="Arial" w:cs="Arial"/>
          <w:bCs/>
          <w:sz w:val="14"/>
        </w:rPr>
      </w:pPr>
    </w:p>
    <w:p w14:paraId="6D31A164" w14:textId="77777777" w:rsidR="00CB2763" w:rsidRDefault="0087199D" w:rsidP="007C5A35">
      <w:pPr>
        <w:widowControl w:val="0"/>
        <w:numPr>
          <w:ilvl w:val="0"/>
          <w:numId w:val="1"/>
        </w:numPr>
        <w:overflowPunct/>
        <w:autoSpaceDN w:val="0"/>
        <w:adjustRightInd w:val="0"/>
        <w:ind w:left="360"/>
        <w:jc w:val="both"/>
        <w:rPr>
          <w:rFonts w:ascii="Arial" w:hAnsi="Arial" w:cs="Arial"/>
          <w:bCs/>
        </w:rPr>
      </w:pPr>
      <w:r>
        <w:rPr>
          <w:rFonts w:ascii="Arial" w:hAnsi="Arial" w:cs="Arial"/>
          <w:b/>
          <w:bCs/>
        </w:rPr>
        <w:t>S</w:t>
      </w:r>
      <w:r w:rsidR="00CB2763" w:rsidRPr="00CB2763">
        <w:rPr>
          <w:rFonts w:ascii="Arial" w:hAnsi="Arial" w:cs="Arial"/>
          <w:b/>
          <w:bCs/>
        </w:rPr>
        <w:t xml:space="preserve">ervicios técnicos: </w:t>
      </w:r>
      <w:r w:rsidR="00CB2763" w:rsidRPr="00CB2763">
        <w:rPr>
          <w:rFonts w:ascii="Arial" w:hAnsi="Arial" w:cs="Arial"/>
          <w:bCs/>
        </w:rPr>
        <w:t>Contrataciones que se hacen para la prestación de servicios especializados y cuya necesidad esté suficientemente justificada, por ejemplo: ensayos, pruebas, análisis de laboratorio y caracterizaciones, etc. Estos no deben incluirse en los gastos de personal.</w:t>
      </w:r>
    </w:p>
    <w:p w14:paraId="3E1FC302" w14:textId="77777777" w:rsidR="00DA3756" w:rsidRDefault="00DA3756" w:rsidP="00DA3756">
      <w:pPr>
        <w:widowControl w:val="0"/>
        <w:overflowPunct/>
        <w:autoSpaceDN w:val="0"/>
        <w:adjustRightInd w:val="0"/>
        <w:jc w:val="both"/>
        <w:rPr>
          <w:rFonts w:ascii="Arial" w:hAnsi="Arial" w:cs="Arial"/>
          <w:bCs/>
        </w:rPr>
      </w:pPr>
    </w:p>
    <w:p w14:paraId="2409690C" w14:textId="753172B9" w:rsidR="00CB2763" w:rsidRDefault="00DA3756" w:rsidP="00CB2763">
      <w:pPr>
        <w:widowControl w:val="0"/>
        <w:numPr>
          <w:ilvl w:val="0"/>
          <w:numId w:val="1"/>
        </w:numPr>
        <w:overflowPunct/>
        <w:autoSpaceDN w:val="0"/>
        <w:adjustRightInd w:val="0"/>
        <w:ind w:left="360"/>
        <w:jc w:val="both"/>
        <w:rPr>
          <w:rFonts w:ascii="Arial" w:hAnsi="Arial" w:cs="Arial"/>
          <w:bCs/>
        </w:rPr>
      </w:pPr>
      <w:r w:rsidRPr="002D73AF">
        <w:rPr>
          <w:rFonts w:ascii="Arial" w:hAnsi="Arial" w:cs="Arial"/>
          <w:b/>
          <w:bCs/>
        </w:rPr>
        <w:t>A</w:t>
      </w:r>
      <w:r w:rsidR="002D73AF">
        <w:rPr>
          <w:rFonts w:ascii="Arial" w:hAnsi="Arial" w:cs="Arial"/>
          <w:b/>
          <w:bCs/>
        </w:rPr>
        <w:t>decuación de infraes</w:t>
      </w:r>
      <w:r w:rsidRPr="002D73AF">
        <w:rPr>
          <w:rFonts w:ascii="Arial" w:hAnsi="Arial" w:cs="Arial"/>
          <w:b/>
          <w:bCs/>
        </w:rPr>
        <w:t>tructura</w:t>
      </w:r>
      <w:r w:rsidRPr="002D73AF">
        <w:rPr>
          <w:rFonts w:ascii="Arial" w:hAnsi="Arial" w:cs="Arial"/>
          <w:bCs/>
        </w:rPr>
        <w:t>.</w:t>
      </w:r>
      <w:r w:rsidR="002D73AF" w:rsidRPr="002D73AF">
        <w:rPr>
          <w:rFonts w:ascii="Arial" w:hAnsi="Arial" w:cs="Arial"/>
          <w:bCs/>
        </w:rPr>
        <w:t xml:space="preserve"> </w:t>
      </w:r>
      <w:r w:rsidR="002D73AF">
        <w:rPr>
          <w:rFonts w:ascii="Arial" w:hAnsi="Arial" w:cs="Arial"/>
          <w:bCs/>
        </w:rPr>
        <w:t>Gastos</w:t>
      </w:r>
      <w:r w:rsidR="002D73AF" w:rsidRPr="002D73AF">
        <w:rPr>
          <w:rFonts w:ascii="Arial" w:hAnsi="Arial" w:cs="Arial"/>
          <w:bCs/>
        </w:rPr>
        <w:t xml:space="preserve"> desti</w:t>
      </w:r>
      <w:r w:rsidR="002D73AF">
        <w:rPr>
          <w:rFonts w:ascii="Arial" w:hAnsi="Arial" w:cs="Arial"/>
          <w:bCs/>
        </w:rPr>
        <w:t>nados</w:t>
      </w:r>
      <w:r w:rsidR="002D73AF" w:rsidRPr="002D73AF">
        <w:rPr>
          <w:rFonts w:ascii="Arial" w:hAnsi="Arial" w:cs="Arial"/>
          <w:bCs/>
        </w:rPr>
        <w:t xml:space="preserve"> a adecuar laboratorios</w:t>
      </w:r>
      <w:r w:rsidR="002D73AF">
        <w:rPr>
          <w:rFonts w:ascii="Arial" w:hAnsi="Arial" w:cs="Arial"/>
          <w:bCs/>
        </w:rPr>
        <w:t>,</w:t>
      </w:r>
      <w:r w:rsidR="002D73AF" w:rsidRPr="002D73AF">
        <w:rPr>
          <w:rFonts w:ascii="Arial" w:hAnsi="Arial" w:cs="Arial"/>
          <w:bCs/>
        </w:rPr>
        <w:t xml:space="preserve"> parcelas y plantas piloto, por un valor que </w:t>
      </w:r>
      <w:r w:rsidR="002D73AF">
        <w:rPr>
          <w:rFonts w:ascii="Arial" w:hAnsi="Arial" w:cs="Arial"/>
          <w:bCs/>
        </w:rPr>
        <w:t>no supere el 1</w:t>
      </w:r>
      <w:r w:rsidR="002D73AF" w:rsidRPr="002D73AF">
        <w:rPr>
          <w:rFonts w:ascii="Arial" w:hAnsi="Arial" w:cs="Arial"/>
          <w:bCs/>
        </w:rPr>
        <w:t>0% del valor del proyecto. (no se reconoce la adecuación de oficinas, reordenamientos de “lay out” de la planta  o distribución de planta, muebles de oficina, estantería entre otros).</w:t>
      </w:r>
    </w:p>
    <w:p w14:paraId="0482915F" w14:textId="77777777" w:rsidR="00293624" w:rsidRPr="002D73AF" w:rsidRDefault="00293624" w:rsidP="00293624">
      <w:pPr>
        <w:widowControl w:val="0"/>
        <w:overflowPunct/>
        <w:autoSpaceDN w:val="0"/>
        <w:adjustRightInd w:val="0"/>
        <w:jc w:val="both"/>
        <w:rPr>
          <w:rFonts w:ascii="Arial" w:hAnsi="Arial" w:cs="Arial"/>
          <w:bCs/>
        </w:rPr>
      </w:pPr>
    </w:p>
    <w:p w14:paraId="180FC49C" w14:textId="77777777" w:rsidR="00CB2763" w:rsidRPr="00CB2763" w:rsidRDefault="00CB2763" w:rsidP="007C5A35">
      <w:pPr>
        <w:widowControl w:val="0"/>
        <w:numPr>
          <w:ilvl w:val="0"/>
          <w:numId w:val="1"/>
        </w:numPr>
        <w:overflowPunct/>
        <w:autoSpaceDN w:val="0"/>
        <w:adjustRightInd w:val="0"/>
        <w:ind w:left="360"/>
        <w:jc w:val="both"/>
        <w:rPr>
          <w:rFonts w:ascii="Arial" w:hAnsi="Arial" w:cs="Arial"/>
          <w:bCs/>
        </w:rPr>
      </w:pPr>
      <w:r w:rsidRPr="00CB2763">
        <w:rPr>
          <w:rFonts w:ascii="Arial" w:hAnsi="Arial" w:cs="Arial"/>
          <w:b/>
          <w:bCs/>
        </w:rPr>
        <w:t xml:space="preserve">Software: </w:t>
      </w:r>
      <w:r w:rsidRPr="00CB2763">
        <w:rPr>
          <w:rFonts w:ascii="Arial" w:hAnsi="Arial" w:cs="Arial"/>
          <w:bCs/>
        </w:rPr>
        <w:t>Adquisición de licencias de software especializado para las actividades de CTeI propias del desarrollo del proyecto. Su necesidad y cantidad debe soportarse en justificaciones técnicas detalladas. No se considerará financiable dentro de este rubro software de uso cotidiano, como por ejemplo procesadores de texto, hojas electrónicas o sistemas operativos.</w:t>
      </w:r>
    </w:p>
    <w:p w14:paraId="2FF64095" w14:textId="77777777" w:rsidR="00CB2763" w:rsidRPr="00697AD6" w:rsidRDefault="00CB2763" w:rsidP="00CB2763">
      <w:pPr>
        <w:widowControl w:val="0"/>
        <w:autoSpaceDN w:val="0"/>
        <w:adjustRightInd w:val="0"/>
        <w:jc w:val="both"/>
        <w:rPr>
          <w:rFonts w:ascii="Arial" w:hAnsi="Arial" w:cs="Arial"/>
          <w:bCs/>
          <w:sz w:val="12"/>
        </w:rPr>
      </w:pPr>
    </w:p>
    <w:p w14:paraId="1518588B" w14:textId="77777777" w:rsidR="00CB2763" w:rsidRPr="00CB2763" w:rsidRDefault="00CB2763" w:rsidP="007C5A35">
      <w:pPr>
        <w:widowControl w:val="0"/>
        <w:numPr>
          <w:ilvl w:val="0"/>
          <w:numId w:val="1"/>
        </w:numPr>
        <w:overflowPunct/>
        <w:autoSpaceDN w:val="0"/>
        <w:adjustRightInd w:val="0"/>
        <w:ind w:left="360"/>
        <w:jc w:val="both"/>
        <w:rPr>
          <w:rFonts w:ascii="Arial" w:hAnsi="Arial" w:cs="Arial"/>
          <w:bCs/>
        </w:rPr>
      </w:pPr>
      <w:r w:rsidRPr="00CB2763">
        <w:rPr>
          <w:rFonts w:ascii="Arial" w:hAnsi="Arial" w:cs="Arial"/>
          <w:b/>
          <w:bCs/>
        </w:rPr>
        <w:t>Salidas de campo:</w:t>
      </w:r>
      <w:r w:rsidRPr="00CB2763">
        <w:rPr>
          <w:rFonts w:ascii="Arial" w:hAnsi="Arial" w:cs="Arial"/>
          <w:bCs/>
        </w:rPr>
        <w:t xml:space="preserve"> Costos asociados al levantamiento de información en campo, desde fuentes primarias o secundarias</w:t>
      </w:r>
      <w:r w:rsidR="00DD1C22">
        <w:rPr>
          <w:rFonts w:ascii="Arial" w:hAnsi="Arial" w:cs="Arial"/>
          <w:bCs/>
        </w:rPr>
        <w:t>,</w:t>
      </w:r>
      <w:r w:rsidRPr="00CB2763">
        <w:rPr>
          <w:rFonts w:ascii="Arial" w:hAnsi="Arial" w:cs="Arial"/>
          <w:bCs/>
        </w:rPr>
        <w:t xml:space="preserve"> para la consecución de los objetivos del proyecto.</w:t>
      </w:r>
    </w:p>
    <w:p w14:paraId="620979C0" w14:textId="77777777" w:rsidR="00CB2763" w:rsidRPr="00697AD6" w:rsidRDefault="00CB2763" w:rsidP="00CB2763">
      <w:pPr>
        <w:widowControl w:val="0"/>
        <w:autoSpaceDN w:val="0"/>
        <w:adjustRightInd w:val="0"/>
        <w:ind w:left="360"/>
        <w:jc w:val="both"/>
        <w:rPr>
          <w:rFonts w:ascii="Arial" w:hAnsi="Arial" w:cs="Arial"/>
          <w:bCs/>
          <w:sz w:val="12"/>
        </w:rPr>
      </w:pPr>
    </w:p>
    <w:p w14:paraId="2090AFDD" w14:textId="77777777" w:rsidR="00CB2763" w:rsidRPr="00CB2763" w:rsidRDefault="0087199D" w:rsidP="007C5A35">
      <w:pPr>
        <w:widowControl w:val="0"/>
        <w:numPr>
          <w:ilvl w:val="0"/>
          <w:numId w:val="1"/>
        </w:numPr>
        <w:overflowPunct/>
        <w:autoSpaceDN w:val="0"/>
        <w:adjustRightInd w:val="0"/>
        <w:ind w:left="360"/>
        <w:jc w:val="both"/>
        <w:rPr>
          <w:rFonts w:ascii="Arial" w:hAnsi="Arial" w:cs="Arial"/>
          <w:b/>
          <w:bCs/>
        </w:rPr>
      </w:pPr>
      <w:r>
        <w:rPr>
          <w:rFonts w:ascii="Arial" w:hAnsi="Arial" w:cs="Arial"/>
          <w:b/>
          <w:bCs/>
        </w:rPr>
        <w:lastRenderedPageBreak/>
        <w:t>Viajes</w:t>
      </w:r>
      <w:r w:rsidR="00CB2763" w:rsidRPr="00CB2763">
        <w:rPr>
          <w:rFonts w:ascii="Arial" w:hAnsi="Arial" w:cs="Arial"/>
          <w:b/>
          <w:bCs/>
        </w:rPr>
        <w:t xml:space="preserve">: </w:t>
      </w:r>
      <w:r w:rsidR="00CB2763" w:rsidRPr="00CB2763">
        <w:rPr>
          <w:rFonts w:ascii="Arial" w:hAnsi="Arial" w:cs="Arial"/>
          <w:bCs/>
        </w:rPr>
        <w:t>Se refiere a los gastos de transporte (pasajes nacionales e internacionales) y viáticos relacionados con las actividades propuestas en el componente científico-técnico del proyecto (capacitaciones, estancias cortas en instituciones académicas nacionales o extranjeras, presentación de ponencias en eventos especializados, etc.) y que son estrictamente necesarios para la ejecución exitosa del proyecto y la generación de productos y resultados.</w:t>
      </w:r>
    </w:p>
    <w:p w14:paraId="69B78773" w14:textId="77777777" w:rsidR="00CB2763" w:rsidRPr="00697AD6" w:rsidRDefault="00CB2763" w:rsidP="00CB2763">
      <w:pPr>
        <w:widowControl w:val="0"/>
        <w:autoSpaceDN w:val="0"/>
        <w:adjustRightInd w:val="0"/>
        <w:ind w:left="360"/>
        <w:jc w:val="both"/>
        <w:rPr>
          <w:rFonts w:ascii="Arial" w:hAnsi="Arial" w:cs="Arial"/>
          <w:bCs/>
          <w:sz w:val="12"/>
        </w:rPr>
      </w:pPr>
    </w:p>
    <w:p w14:paraId="40D442A2" w14:textId="77777777" w:rsidR="00CB2763" w:rsidRPr="00CB2763" w:rsidRDefault="00CB2763" w:rsidP="007C5A35">
      <w:pPr>
        <w:widowControl w:val="0"/>
        <w:numPr>
          <w:ilvl w:val="0"/>
          <w:numId w:val="1"/>
        </w:numPr>
        <w:overflowPunct/>
        <w:autoSpaceDN w:val="0"/>
        <w:adjustRightInd w:val="0"/>
        <w:ind w:left="360"/>
        <w:jc w:val="both"/>
        <w:rPr>
          <w:rFonts w:ascii="Arial" w:hAnsi="Arial" w:cs="Arial"/>
          <w:b/>
          <w:bCs/>
        </w:rPr>
      </w:pPr>
      <w:r w:rsidRPr="00CB2763">
        <w:rPr>
          <w:rFonts w:ascii="Arial" w:hAnsi="Arial" w:cs="Arial"/>
          <w:b/>
          <w:bCs/>
        </w:rPr>
        <w:t xml:space="preserve">Eventos académicos: </w:t>
      </w:r>
      <w:r w:rsidRPr="00CB2763">
        <w:rPr>
          <w:rFonts w:ascii="Arial" w:hAnsi="Arial" w:cs="Arial"/>
          <w:bCs/>
        </w:rPr>
        <w:t>Gastos ocasionados por la organización y divulgación de eventos (paneles, simposios, talleres, seminarios, congresos, ferias de CTeI, etc.) que permitan retroalimentar o presentar productos y resultados del proyecto.</w:t>
      </w:r>
    </w:p>
    <w:p w14:paraId="2A0D245C" w14:textId="77777777" w:rsidR="00CB2763" w:rsidRPr="00697AD6" w:rsidRDefault="00CB2763" w:rsidP="00CB2763">
      <w:pPr>
        <w:adjustRightInd w:val="0"/>
        <w:jc w:val="both"/>
        <w:rPr>
          <w:rFonts w:ascii="Arial" w:hAnsi="Arial" w:cs="Arial"/>
          <w:bCs/>
          <w:sz w:val="12"/>
        </w:rPr>
      </w:pPr>
    </w:p>
    <w:p w14:paraId="5538994A" w14:textId="77777777" w:rsidR="00CB2763" w:rsidRDefault="00CB2763" w:rsidP="007C5A35">
      <w:pPr>
        <w:widowControl w:val="0"/>
        <w:numPr>
          <w:ilvl w:val="0"/>
          <w:numId w:val="1"/>
        </w:numPr>
        <w:overflowPunct/>
        <w:autoSpaceDN w:val="0"/>
        <w:adjustRightInd w:val="0"/>
        <w:ind w:left="360"/>
        <w:jc w:val="both"/>
        <w:rPr>
          <w:rFonts w:ascii="Arial" w:hAnsi="Arial" w:cs="Arial"/>
          <w:bCs/>
        </w:rPr>
      </w:pPr>
      <w:r w:rsidRPr="00CB2763">
        <w:rPr>
          <w:rFonts w:ascii="Arial" w:hAnsi="Arial" w:cs="Arial"/>
          <w:b/>
          <w:bCs/>
        </w:rPr>
        <w:t xml:space="preserve">Publicaciones: </w:t>
      </w:r>
      <w:r w:rsidRPr="00CB2763">
        <w:rPr>
          <w:rFonts w:ascii="Arial" w:hAnsi="Arial" w:cs="Arial"/>
          <w:bCs/>
        </w:rPr>
        <w:t>Costos de publicación de artículos científicos en revistas indexadas con un alto factor de impacto. Costos asociados a la publicación de libros, manuales, videos, cartillas, posters, etc. que presenten los resultados del Programa y sirvan como estrategia de divulgación o apropiación social</w:t>
      </w:r>
      <w:r w:rsidR="00587B7A">
        <w:rPr>
          <w:rFonts w:ascii="Arial" w:hAnsi="Arial" w:cs="Arial"/>
          <w:bCs/>
        </w:rPr>
        <w:t xml:space="preserve"> de los resultados de la investigación</w:t>
      </w:r>
      <w:r w:rsidRPr="00CB2763">
        <w:rPr>
          <w:rFonts w:ascii="Arial" w:hAnsi="Arial" w:cs="Arial"/>
          <w:bCs/>
        </w:rPr>
        <w:t xml:space="preserve">. </w:t>
      </w:r>
    </w:p>
    <w:p w14:paraId="775D8ABD" w14:textId="77777777" w:rsidR="00587B7A" w:rsidRPr="00697AD6" w:rsidRDefault="00587B7A" w:rsidP="00587B7A">
      <w:pPr>
        <w:widowControl w:val="0"/>
        <w:overflowPunct/>
        <w:autoSpaceDN w:val="0"/>
        <w:adjustRightInd w:val="0"/>
        <w:jc w:val="both"/>
        <w:rPr>
          <w:rFonts w:ascii="Arial" w:hAnsi="Arial" w:cs="Arial"/>
          <w:bCs/>
          <w:sz w:val="12"/>
        </w:rPr>
      </w:pPr>
    </w:p>
    <w:p w14:paraId="5AA07336" w14:textId="77777777" w:rsidR="00CB2763" w:rsidRPr="001D7FDC" w:rsidRDefault="00CB2763" w:rsidP="007C5A35">
      <w:pPr>
        <w:widowControl w:val="0"/>
        <w:numPr>
          <w:ilvl w:val="0"/>
          <w:numId w:val="1"/>
        </w:numPr>
        <w:overflowPunct/>
        <w:autoSpaceDN w:val="0"/>
        <w:adjustRightInd w:val="0"/>
        <w:ind w:left="360"/>
        <w:jc w:val="both"/>
        <w:rPr>
          <w:rFonts w:ascii="Arial" w:hAnsi="Arial" w:cs="Arial"/>
          <w:b/>
          <w:bCs/>
        </w:rPr>
      </w:pPr>
      <w:r w:rsidRPr="00CB2763">
        <w:rPr>
          <w:rFonts w:ascii="Arial" w:hAnsi="Arial" w:cs="Arial"/>
          <w:b/>
          <w:bCs/>
        </w:rPr>
        <w:t xml:space="preserve">Seguimiento y Evaluación: </w:t>
      </w:r>
      <w:r w:rsidRPr="00CB2763">
        <w:rPr>
          <w:rFonts w:ascii="Arial" w:hAnsi="Arial" w:cs="Arial"/>
          <w:bCs/>
        </w:rPr>
        <w:t xml:space="preserve">Corresponde al 5% de la sumatoria de los rubros con cargo a Colciencias, incluido el rubro de </w:t>
      </w:r>
      <w:r w:rsidR="00DD1C22">
        <w:rPr>
          <w:rFonts w:ascii="Arial" w:hAnsi="Arial" w:cs="Arial"/>
          <w:bCs/>
        </w:rPr>
        <w:t>Gastos de operación</w:t>
      </w:r>
      <w:r w:rsidRPr="00CB2763">
        <w:rPr>
          <w:rFonts w:ascii="Arial" w:hAnsi="Arial" w:cs="Arial"/>
          <w:bCs/>
        </w:rPr>
        <w:t>. Los recursos de este rubro se destinarán a las actividades de seguimiento y evaluación de la ejecución del proyecto por parte de COLCIENCIAS.</w:t>
      </w:r>
    </w:p>
    <w:p w14:paraId="5870D6E0" w14:textId="77777777" w:rsidR="001D7FDC" w:rsidRPr="00697AD6" w:rsidRDefault="001D7FDC" w:rsidP="001D7FDC">
      <w:pPr>
        <w:widowControl w:val="0"/>
        <w:overflowPunct/>
        <w:autoSpaceDN w:val="0"/>
        <w:adjustRightInd w:val="0"/>
        <w:jc w:val="both"/>
        <w:rPr>
          <w:rFonts w:ascii="Arial" w:hAnsi="Arial" w:cs="Arial"/>
          <w:b/>
          <w:bCs/>
          <w:sz w:val="12"/>
        </w:rPr>
      </w:pPr>
    </w:p>
    <w:p w14:paraId="40E9B6F1" w14:textId="77777777" w:rsidR="00FF1839" w:rsidRPr="00FF1839" w:rsidRDefault="003716F2" w:rsidP="00FF1839">
      <w:pPr>
        <w:widowControl w:val="0"/>
        <w:numPr>
          <w:ilvl w:val="0"/>
          <w:numId w:val="1"/>
        </w:numPr>
        <w:overflowPunct/>
        <w:autoSpaceDN w:val="0"/>
        <w:adjustRightInd w:val="0"/>
        <w:ind w:left="360"/>
        <w:jc w:val="both"/>
        <w:rPr>
          <w:rFonts w:ascii="Arial" w:hAnsi="Arial" w:cs="Arial"/>
          <w:b/>
          <w:bCs/>
        </w:rPr>
      </w:pPr>
      <w:r>
        <w:rPr>
          <w:rFonts w:ascii="Arial" w:hAnsi="Arial" w:cs="Arial"/>
          <w:b/>
          <w:bCs/>
        </w:rPr>
        <w:t>Administración</w:t>
      </w:r>
      <w:r w:rsidR="00CB2763" w:rsidRPr="003716F2">
        <w:rPr>
          <w:rFonts w:ascii="Arial" w:hAnsi="Arial" w:cs="Arial"/>
          <w:b/>
          <w:bCs/>
        </w:rPr>
        <w:t>:</w:t>
      </w:r>
      <w:r w:rsidRPr="003716F2">
        <w:rPr>
          <w:rFonts w:ascii="Arial" w:hAnsi="Arial" w:cs="Arial"/>
          <w:lang w:val="es-ES_tradnl" w:eastAsia="es-CO"/>
        </w:rPr>
        <w:t xml:space="preserve"> </w:t>
      </w:r>
      <w:r>
        <w:rPr>
          <w:rFonts w:ascii="Arial" w:hAnsi="Arial" w:cs="Arial"/>
          <w:lang w:val="es-ES_tradnl" w:eastAsia="es-CO"/>
        </w:rPr>
        <w:t>Incluye</w:t>
      </w:r>
      <w:r w:rsidRPr="003716F2">
        <w:rPr>
          <w:rFonts w:ascii="Arial" w:hAnsi="Arial" w:cs="Arial"/>
          <w:lang w:val="es-ES_tradnl" w:eastAsia="es-CO"/>
        </w:rPr>
        <w:t xml:space="preserve"> los salarios del personal administrativo, materiales y suministros de oficina y demás servicios generales necesarios</w:t>
      </w:r>
      <w:r>
        <w:rPr>
          <w:rFonts w:ascii="Arial" w:hAnsi="Arial" w:cs="Arial"/>
          <w:i/>
          <w:lang w:val="es-ES_tradnl" w:eastAsia="es-CO"/>
        </w:rPr>
        <w:t>.</w:t>
      </w:r>
      <w:r>
        <w:rPr>
          <w:rFonts w:ascii="Arial" w:hAnsi="Arial" w:cs="Arial"/>
          <w:lang w:val="es-ES_tradnl" w:eastAsia="es-CO"/>
        </w:rPr>
        <w:t xml:space="preserve"> Se reconoce h</w:t>
      </w:r>
      <w:r w:rsidR="00CB2763" w:rsidRPr="00CB2763">
        <w:rPr>
          <w:rFonts w:ascii="Arial" w:hAnsi="Arial" w:cs="Arial"/>
          <w:bCs/>
        </w:rPr>
        <w:t xml:space="preserve">asta el 10% </w:t>
      </w:r>
      <w:r>
        <w:rPr>
          <w:rFonts w:ascii="Arial" w:hAnsi="Arial" w:cs="Arial"/>
          <w:bCs/>
        </w:rPr>
        <w:t>del monto solicitado</w:t>
      </w:r>
      <w:r w:rsidR="00CB2763" w:rsidRPr="00CB2763">
        <w:rPr>
          <w:rFonts w:ascii="Arial" w:hAnsi="Arial" w:cs="Arial"/>
          <w:bCs/>
        </w:rPr>
        <w:t xml:space="preserve"> a Colciencias, sin incluir el rubro de seguimiento y evaluación.</w:t>
      </w:r>
      <w:r w:rsidR="00974BCD">
        <w:rPr>
          <w:rFonts w:ascii="Arial" w:hAnsi="Arial" w:cs="Arial"/>
          <w:bCs/>
        </w:rPr>
        <w:t xml:space="preserve"> </w:t>
      </w:r>
    </w:p>
    <w:p w14:paraId="0C735A41" w14:textId="77777777" w:rsidR="00FF1839" w:rsidRDefault="00FF1839" w:rsidP="00FF1839">
      <w:pPr>
        <w:pStyle w:val="Prrafodelista"/>
        <w:rPr>
          <w:rFonts w:ascii="Arial" w:hAnsi="Arial" w:cs="Arial"/>
          <w:b/>
          <w:bCs/>
        </w:rPr>
      </w:pPr>
    </w:p>
    <w:p w14:paraId="26368A08" w14:textId="5EEC84E9" w:rsidR="00CB2763" w:rsidRPr="00FF1839" w:rsidRDefault="00FF1839" w:rsidP="00FF1839">
      <w:pPr>
        <w:widowControl w:val="0"/>
        <w:numPr>
          <w:ilvl w:val="0"/>
          <w:numId w:val="1"/>
        </w:numPr>
        <w:overflowPunct/>
        <w:autoSpaceDN w:val="0"/>
        <w:adjustRightInd w:val="0"/>
        <w:ind w:left="360"/>
        <w:jc w:val="both"/>
        <w:rPr>
          <w:rFonts w:ascii="Arial" w:hAnsi="Arial" w:cs="Arial"/>
          <w:b/>
          <w:bCs/>
        </w:rPr>
      </w:pPr>
      <w:r>
        <w:rPr>
          <w:rFonts w:ascii="Arial" w:hAnsi="Arial" w:cs="Arial"/>
          <w:b/>
          <w:bCs/>
        </w:rPr>
        <w:t>Personal Científico:</w:t>
      </w:r>
      <w:r>
        <w:rPr>
          <w:rFonts w:ascii="Arial" w:hAnsi="Arial" w:cs="Arial"/>
          <w:bCs/>
        </w:rPr>
        <w:t xml:space="preserve"> </w:t>
      </w:r>
      <w:r w:rsidR="00822EBB" w:rsidRPr="00FF1839">
        <w:rPr>
          <w:rFonts w:ascii="Arial" w:hAnsi="Arial" w:cs="Arial"/>
          <w:bCs/>
        </w:rPr>
        <w:t xml:space="preserve">El componente de </w:t>
      </w:r>
      <w:r w:rsidR="00CB2763" w:rsidRPr="00FF1839">
        <w:rPr>
          <w:rFonts w:ascii="Arial" w:hAnsi="Arial" w:cs="Arial"/>
          <w:bCs/>
        </w:rPr>
        <w:t xml:space="preserve">Recursos humanos para actividades de CTeI: </w:t>
      </w:r>
    </w:p>
    <w:p w14:paraId="155A181F" w14:textId="77777777" w:rsidR="00CB2763" w:rsidRPr="000E64AF" w:rsidRDefault="00CB2763" w:rsidP="00CB2763">
      <w:pPr>
        <w:widowControl w:val="0"/>
        <w:autoSpaceDN w:val="0"/>
        <w:adjustRightInd w:val="0"/>
        <w:ind w:left="360"/>
        <w:jc w:val="both"/>
        <w:rPr>
          <w:rFonts w:ascii="Arial" w:hAnsi="Arial" w:cs="Arial"/>
          <w:bCs/>
          <w:sz w:val="16"/>
          <w:highlight w:val="yellow"/>
        </w:rPr>
      </w:pPr>
    </w:p>
    <w:p w14:paraId="3C5C0E1E" w14:textId="77777777" w:rsidR="00CB2763" w:rsidRPr="00FF1839" w:rsidRDefault="00CB2763" w:rsidP="00FF1839">
      <w:pPr>
        <w:pStyle w:val="Prrafodelista"/>
        <w:widowControl w:val="0"/>
        <w:numPr>
          <w:ilvl w:val="0"/>
          <w:numId w:val="4"/>
        </w:numPr>
        <w:overflowPunct/>
        <w:autoSpaceDN w:val="0"/>
        <w:adjustRightInd w:val="0"/>
        <w:jc w:val="both"/>
        <w:rPr>
          <w:rFonts w:ascii="Arial" w:hAnsi="Arial" w:cs="Arial"/>
          <w:bCs/>
        </w:rPr>
      </w:pPr>
      <w:r w:rsidRPr="00FF1839">
        <w:rPr>
          <w:rFonts w:ascii="Arial" w:hAnsi="Arial" w:cs="Arial"/>
          <w:bCs/>
        </w:rPr>
        <w:t>Personal con formación científica y técnica, que cuenta con título</w:t>
      </w:r>
      <w:r w:rsidR="001D7FDC" w:rsidRPr="00FF1839">
        <w:rPr>
          <w:rFonts w:ascii="Arial" w:hAnsi="Arial" w:cs="Arial"/>
          <w:bCs/>
        </w:rPr>
        <w:t xml:space="preserve"> </w:t>
      </w:r>
      <w:r w:rsidRPr="00FF1839">
        <w:rPr>
          <w:rFonts w:ascii="Arial" w:hAnsi="Arial" w:cs="Arial"/>
          <w:bCs/>
        </w:rPr>
        <w:t xml:space="preserve">profesional y/o de posgrado (maestría, doctorado), </w:t>
      </w:r>
      <w:r w:rsidR="001D7FDC" w:rsidRPr="00FF1839">
        <w:rPr>
          <w:rFonts w:ascii="Arial" w:hAnsi="Arial" w:cs="Arial"/>
          <w:bCs/>
        </w:rPr>
        <w:t>y vinculación de postdoctorados que estarán</w:t>
      </w:r>
      <w:r w:rsidRPr="00FF1839">
        <w:rPr>
          <w:rFonts w:ascii="Arial" w:hAnsi="Arial" w:cs="Arial"/>
          <w:bCs/>
        </w:rPr>
        <w:t xml:space="preserve"> a cargo de las actividades investigativas propias de la ejecución del proyecto según el planteamiento científico-técnico.</w:t>
      </w:r>
    </w:p>
    <w:p w14:paraId="4D7FCFB0" w14:textId="77777777" w:rsidR="00FF1839" w:rsidRDefault="00FF1839" w:rsidP="00FF1839">
      <w:pPr>
        <w:widowControl w:val="0"/>
        <w:overflowPunct/>
        <w:autoSpaceDN w:val="0"/>
        <w:adjustRightInd w:val="0"/>
        <w:ind w:left="708"/>
        <w:jc w:val="both"/>
        <w:rPr>
          <w:rFonts w:ascii="Arial" w:hAnsi="Arial" w:cs="Arial"/>
          <w:bCs/>
        </w:rPr>
      </w:pPr>
    </w:p>
    <w:p w14:paraId="329658DC" w14:textId="77777777" w:rsidR="00CB2763" w:rsidRDefault="00CB2763" w:rsidP="00FF1839">
      <w:pPr>
        <w:pStyle w:val="Prrafodelista"/>
        <w:widowControl w:val="0"/>
        <w:numPr>
          <w:ilvl w:val="0"/>
          <w:numId w:val="4"/>
        </w:numPr>
        <w:overflowPunct/>
        <w:autoSpaceDN w:val="0"/>
        <w:adjustRightInd w:val="0"/>
        <w:jc w:val="both"/>
        <w:rPr>
          <w:rFonts w:ascii="Arial" w:hAnsi="Arial" w:cs="Arial"/>
          <w:bCs/>
        </w:rPr>
      </w:pPr>
      <w:r w:rsidRPr="00FF1839">
        <w:rPr>
          <w:rFonts w:ascii="Arial" w:hAnsi="Arial" w:cs="Arial"/>
          <w:bCs/>
        </w:rPr>
        <w:t>Personal con formación en carreras técnicas y tecnológicas con capacidades para apoyar la ejecución de actividades de CTeI.</w:t>
      </w:r>
    </w:p>
    <w:p w14:paraId="28D9C8A7" w14:textId="77777777" w:rsidR="00E314BD" w:rsidRPr="00E314BD" w:rsidRDefault="00E314BD" w:rsidP="00E314BD">
      <w:pPr>
        <w:widowControl w:val="0"/>
        <w:overflowPunct/>
        <w:autoSpaceDN w:val="0"/>
        <w:adjustRightInd w:val="0"/>
        <w:jc w:val="both"/>
        <w:rPr>
          <w:rFonts w:ascii="Arial" w:hAnsi="Arial" w:cs="Arial"/>
          <w:bCs/>
        </w:rPr>
      </w:pPr>
    </w:p>
    <w:p w14:paraId="28142B9C" w14:textId="5728B620" w:rsidR="00E314BD" w:rsidRPr="00497E2E" w:rsidRDefault="00E314BD" w:rsidP="00E314BD">
      <w:pPr>
        <w:pStyle w:val="Prrafodelista"/>
        <w:widowControl w:val="0"/>
        <w:numPr>
          <w:ilvl w:val="0"/>
          <w:numId w:val="4"/>
        </w:numPr>
        <w:overflowPunct/>
        <w:autoSpaceDN w:val="0"/>
        <w:adjustRightInd w:val="0"/>
        <w:ind w:left="426"/>
        <w:jc w:val="both"/>
        <w:rPr>
          <w:rFonts w:ascii="Arial" w:hAnsi="Arial" w:cs="Arial"/>
          <w:bCs/>
        </w:rPr>
      </w:pPr>
      <w:r w:rsidRPr="00497E2E">
        <w:rPr>
          <w:rFonts w:ascii="Arial" w:hAnsi="Arial" w:cs="Arial"/>
          <w:b/>
          <w:bCs/>
        </w:rPr>
        <w:t>Costos de registros y certificaciones:</w:t>
      </w:r>
      <w:r w:rsidRPr="00497E2E">
        <w:rPr>
          <w:rFonts w:ascii="Arial" w:hAnsi="Arial" w:cs="Arial"/>
          <w:bCs/>
        </w:rPr>
        <w:t xml:space="preserve"> Estrictamente necesarios para la comercialización de la tecnología.</w:t>
      </w:r>
    </w:p>
    <w:p w14:paraId="5E08CEFA" w14:textId="77777777" w:rsidR="00E314BD" w:rsidRPr="00497E2E" w:rsidRDefault="00E314BD" w:rsidP="00E314BD">
      <w:pPr>
        <w:widowControl w:val="0"/>
        <w:overflowPunct/>
        <w:autoSpaceDN w:val="0"/>
        <w:adjustRightInd w:val="0"/>
        <w:jc w:val="both"/>
        <w:rPr>
          <w:rFonts w:ascii="Arial" w:hAnsi="Arial" w:cs="Arial"/>
          <w:bCs/>
        </w:rPr>
      </w:pPr>
    </w:p>
    <w:p w14:paraId="401E1B44" w14:textId="627B984B" w:rsidR="00E314BD" w:rsidRPr="00497E2E" w:rsidRDefault="000135FC" w:rsidP="00E314BD">
      <w:pPr>
        <w:pStyle w:val="Prrafodelista"/>
        <w:widowControl w:val="0"/>
        <w:numPr>
          <w:ilvl w:val="0"/>
          <w:numId w:val="4"/>
        </w:numPr>
        <w:overflowPunct/>
        <w:autoSpaceDN w:val="0"/>
        <w:adjustRightInd w:val="0"/>
        <w:ind w:left="426"/>
        <w:jc w:val="both"/>
        <w:rPr>
          <w:rFonts w:ascii="Arial" w:hAnsi="Arial" w:cs="Arial"/>
          <w:b/>
          <w:bCs/>
        </w:rPr>
      </w:pPr>
      <w:r w:rsidRPr="00497E2E">
        <w:rPr>
          <w:rFonts w:ascii="Arial" w:hAnsi="Arial" w:cs="Arial"/>
          <w:b/>
          <w:bCs/>
        </w:rPr>
        <w:t>Gastos</w:t>
      </w:r>
      <w:r w:rsidR="00E314BD" w:rsidRPr="00497E2E">
        <w:rPr>
          <w:rFonts w:ascii="Arial" w:hAnsi="Arial" w:cs="Arial"/>
          <w:b/>
          <w:bCs/>
        </w:rPr>
        <w:t xml:space="preserve"> de propiedad intelectual</w:t>
      </w:r>
    </w:p>
    <w:p w14:paraId="4CDBC018" w14:textId="77777777" w:rsidR="00CB2763" w:rsidRPr="000E64AF" w:rsidRDefault="00CB2763" w:rsidP="00CB2763">
      <w:pPr>
        <w:widowControl w:val="0"/>
        <w:autoSpaceDN w:val="0"/>
        <w:adjustRightInd w:val="0"/>
        <w:jc w:val="both"/>
        <w:rPr>
          <w:rFonts w:ascii="Arial" w:hAnsi="Arial" w:cs="Arial"/>
          <w:bCs/>
          <w:sz w:val="16"/>
        </w:rPr>
      </w:pPr>
    </w:p>
    <w:p w14:paraId="25654032" w14:textId="69C416C5" w:rsidR="00CB2763" w:rsidRPr="001D7FDC" w:rsidRDefault="00CB2763" w:rsidP="00CB2763">
      <w:pPr>
        <w:widowControl w:val="0"/>
        <w:autoSpaceDN w:val="0"/>
        <w:adjustRightInd w:val="0"/>
        <w:jc w:val="both"/>
        <w:rPr>
          <w:rFonts w:ascii="Arial" w:hAnsi="Arial" w:cs="Arial"/>
          <w:bCs/>
        </w:rPr>
      </w:pPr>
      <w:r w:rsidRPr="001D7FDC">
        <w:rPr>
          <w:rFonts w:ascii="Arial" w:hAnsi="Arial" w:cs="Arial"/>
          <w:bCs/>
        </w:rPr>
        <w:t>Deberán tenerse en cuenta los siguientes lineamientos:</w:t>
      </w:r>
    </w:p>
    <w:p w14:paraId="385C9216" w14:textId="77777777" w:rsidR="00CB2763" w:rsidRPr="001D7FDC" w:rsidRDefault="00CB2763" w:rsidP="00CB2763">
      <w:pPr>
        <w:widowControl w:val="0"/>
        <w:autoSpaceDN w:val="0"/>
        <w:adjustRightInd w:val="0"/>
        <w:jc w:val="both"/>
        <w:rPr>
          <w:rFonts w:ascii="Arial" w:hAnsi="Arial" w:cs="Arial"/>
          <w:bCs/>
          <w:highlight w:val="yellow"/>
        </w:rPr>
      </w:pPr>
    </w:p>
    <w:p w14:paraId="525D1A40" w14:textId="77777777" w:rsidR="00CB2763" w:rsidRPr="001D7FDC" w:rsidRDefault="00CB2763" w:rsidP="007C5A35">
      <w:pPr>
        <w:numPr>
          <w:ilvl w:val="0"/>
          <w:numId w:val="7"/>
        </w:numPr>
        <w:suppressAutoHyphens w:val="0"/>
        <w:overflowPunct/>
        <w:autoSpaceDE/>
        <w:jc w:val="both"/>
        <w:textAlignment w:val="auto"/>
        <w:rPr>
          <w:rFonts w:ascii="Arial" w:hAnsi="Arial" w:cs="Arial"/>
        </w:rPr>
      </w:pPr>
      <w:r w:rsidRPr="001D7FDC">
        <w:rPr>
          <w:rFonts w:ascii="Arial" w:hAnsi="Arial" w:cs="Arial"/>
          <w:bCs/>
        </w:rPr>
        <w:t>No serán financiados con recursos de COLCIENCIAS, honorarios o bonificaciones especiales a personal de nómina de tiempo completo de entidades públicas o privadas. No obstante, estas sí pueden ser financiadas con recursos de contrapartida.</w:t>
      </w:r>
    </w:p>
    <w:p w14:paraId="58C4F54C" w14:textId="77777777" w:rsidR="00CB2763" w:rsidRPr="001D7FDC" w:rsidRDefault="00CB2763" w:rsidP="007C5A35">
      <w:pPr>
        <w:numPr>
          <w:ilvl w:val="0"/>
          <w:numId w:val="7"/>
        </w:numPr>
        <w:suppressAutoHyphens w:val="0"/>
        <w:overflowPunct/>
        <w:autoSpaceDE/>
        <w:jc w:val="both"/>
        <w:textAlignment w:val="auto"/>
        <w:rPr>
          <w:rFonts w:ascii="Arial" w:hAnsi="Arial" w:cs="Arial"/>
        </w:rPr>
      </w:pPr>
      <w:r w:rsidRPr="001D7FDC">
        <w:rPr>
          <w:rFonts w:ascii="Arial" w:hAnsi="Arial" w:cs="Arial"/>
        </w:rPr>
        <w:t>Personal que sea beneficiario del progra</w:t>
      </w:r>
      <w:r w:rsidR="00680ADC">
        <w:rPr>
          <w:rFonts w:ascii="Arial" w:hAnsi="Arial" w:cs="Arial"/>
        </w:rPr>
        <w:t>ma “Jóvenes Investigadores de COLCIENCIAS”</w:t>
      </w:r>
      <w:r w:rsidRPr="001D7FDC">
        <w:rPr>
          <w:rFonts w:ascii="Arial" w:hAnsi="Arial" w:cs="Arial"/>
        </w:rPr>
        <w:t xml:space="preserve"> podrá ser vinculado a las </w:t>
      </w:r>
      <w:r w:rsidRPr="001D7FDC">
        <w:rPr>
          <w:rFonts w:ascii="Arial" w:hAnsi="Arial" w:cs="Arial"/>
          <w:bCs/>
        </w:rPr>
        <w:t>actividades investigativas previstas para la ejecución del proyecto, pero en ningún caso podrá ser financiado al mismo tiempo con los recursos provenientes de COLCIENCIAS asignados a</w:t>
      </w:r>
      <w:r w:rsidR="00680ADC">
        <w:rPr>
          <w:rFonts w:ascii="Arial" w:hAnsi="Arial" w:cs="Arial"/>
          <w:bCs/>
        </w:rPr>
        <w:t>l proyecto</w:t>
      </w:r>
      <w:r w:rsidRPr="001D7FDC">
        <w:rPr>
          <w:rFonts w:ascii="Arial" w:hAnsi="Arial" w:cs="Arial"/>
          <w:bCs/>
        </w:rPr>
        <w:t>. Aquellos Jóvenes Investigadores que se vinculen a las actividades del proyecto, podrán recibir incrementos al monto previsto para su beca-pasantía, pero únicamente con recursos de contrapartida de la entidad que lo presente.</w:t>
      </w:r>
    </w:p>
    <w:p w14:paraId="17033B9B" w14:textId="77777777" w:rsidR="00CB2763" w:rsidRDefault="00CB2763" w:rsidP="007C5A35">
      <w:pPr>
        <w:numPr>
          <w:ilvl w:val="0"/>
          <w:numId w:val="7"/>
        </w:numPr>
        <w:suppressAutoHyphens w:val="0"/>
        <w:overflowPunct/>
        <w:autoSpaceDE/>
        <w:jc w:val="both"/>
        <w:textAlignment w:val="auto"/>
        <w:rPr>
          <w:rFonts w:ascii="Arial" w:hAnsi="Arial" w:cs="Arial"/>
          <w:bCs/>
        </w:rPr>
      </w:pPr>
      <w:r w:rsidRPr="001D7FDC">
        <w:rPr>
          <w:rFonts w:ascii="Arial" w:hAnsi="Arial" w:cs="Arial"/>
        </w:rPr>
        <w:t>Personal que sea beneficiario del programa de “Doctorados de COLCIENCIAS</w:t>
      </w:r>
      <w:r w:rsidR="00680ADC">
        <w:rPr>
          <w:rFonts w:ascii="Arial" w:hAnsi="Arial" w:cs="Arial"/>
        </w:rPr>
        <w:t xml:space="preserve">” </w:t>
      </w:r>
      <w:r w:rsidRPr="001D7FDC">
        <w:rPr>
          <w:rFonts w:ascii="Arial" w:hAnsi="Arial" w:cs="Arial"/>
        </w:rPr>
        <w:t xml:space="preserve">podrá ser vinculado a las </w:t>
      </w:r>
      <w:r w:rsidRPr="001D7FDC">
        <w:rPr>
          <w:rFonts w:ascii="Arial" w:hAnsi="Arial" w:cs="Arial"/>
          <w:bCs/>
        </w:rPr>
        <w:t xml:space="preserve">actividades investigativas previstas para la ejecución del proyecto, pero en </w:t>
      </w:r>
      <w:r w:rsidRPr="001D7FDC">
        <w:rPr>
          <w:rFonts w:ascii="Arial" w:hAnsi="Arial" w:cs="Arial"/>
          <w:bCs/>
        </w:rPr>
        <w:lastRenderedPageBreak/>
        <w:t>ningún caso podrá ser financiado al mismo tiempo con los recursos provenientes de COLCIENCIAS asignados a</w:t>
      </w:r>
      <w:r w:rsidR="00680ADC">
        <w:rPr>
          <w:rFonts w:ascii="Arial" w:hAnsi="Arial" w:cs="Arial"/>
          <w:bCs/>
        </w:rPr>
        <w:t>l proyecto</w:t>
      </w:r>
      <w:r w:rsidRPr="001D7FDC">
        <w:rPr>
          <w:rFonts w:ascii="Arial" w:hAnsi="Arial" w:cs="Arial"/>
          <w:bCs/>
        </w:rPr>
        <w:t xml:space="preserve">. </w:t>
      </w:r>
      <w:r w:rsidR="00680ADC">
        <w:rPr>
          <w:rFonts w:ascii="Arial" w:hAnsi="Arial" w:cs="Arial"/>
          <w:bCs/>
        </w:rPr>
        <w:t>L</w:t>
      </w:r>
      <w:r w:rsidRPr="001D7FDC">
        <w:rPr>
          <w:rFonts w:ascii="Arial" w:hAnsi="Arial" w:cs="Arial"/>
          <w:bCs/>
        </w:rPr>
        <w:t>os estudiantes de doctorado que se vinculen a las actividades del proyecto, podrán recibir incrementos al monto previsto para su beca, pero únicamente con recursos de contrapartida de la entidad que lo presente.</w:t>
      </w:r>
    </w:p>
    <w:p w14:paraId="7EA5190F" w14:textId="77777777" w:rsidR="00791552" w:rsidRDefault="00791552" w:rsidP="00791552">
      <w:pPr>
        <w:suppressAutoHyphens w:val="0"/>
        <w:overflowPunct/>
        <w:autoSpaceDE/>
        <w:jc w:val="both"/>
        <w:textAlignment w:val="auto"/>
        <w:rPr>
          <w:rFonts w:ascii="Arial" w:hAnsi="Arial" w:cs="Arial"/>
          <w:bCs/>
        </w:rPr>
      </w:pPr>
    </w:p>
    <w:p w14:paraId="63BEDF74" w14:textId="77777777" w:rsidR="00A760FC" w:rsidRDefault="00A760FC" w:rsidP="00791552">
      <w:pPr>
        <w:suppressAutoHyphens w:val="0"/>
        <w:overflowPunct/>
        <w:autoSpaceDE/>
        <w:jc w:val="both"/>
        <w:textAlignment w:val="auto"/>
        <w:rPr>
          <w:rFonts w:ascii="Arial" w:hAnsi="Arial" w:cs="Arial"/>
          <w:bCs/>
        </w:rPr>
      </w:pPr>
    </w:p>
    <w:p w14:paraId="2C8F566F" w14:textId="77777777" w:rsidR="00A760FC" w:rsidRDefault="00A760FC" w:rsidP="00791552">
      <w:pPr>
        <w:suppressAutoHyphens w:val="0"/>
        <w:overflowPunct/>
        <w:autoSpaceDE/>
        <w:jc w:val="both"/>
        <w:textAlignment w:val="auto"/>
        <w:rPr>
          <w:rFonts w:ascii="Arial" w:hAnsi="Arial" w:cs="Arial"/>
          <w:bCs/>
        </w:rPr>
      </w:pPr>
    </w:p>
    <w:p w14:paraId="2E0831DE" w14:textId="77777777" w:rsidR="00791552" w:rsidRPr="006171F8" w:rsidRDefault="00791552" w:rsidP="00791552">
      <w:pPr>
        <w:widowControl w:val="0"/>
        <w:overflowPunct/>
        <w:autoSpaceDN w:val="0"/>
        <w:adjustRightInd w:val="0"/>
        <w:jc w:val="center"/>
        <w:rPr>
          <w:rFonts w:ascii="Arial" w:hAnsi="Arial" w:cs="Arial"/>
          <w:bCs/>
          <w:sz w:val="18"/>
          <w:szCs w:val="18"/>
        </w:rPr>
      </w:pPr>
      <w:r w:rsidRPr="006171F8">
        <w:rPr>
          <w:rFonts w:ascii="Arial" w:hAnsi="Arial" w:cs="Arial"/>
          <w:b/>
          <w:bCs/>
          <w:sz w:val="18"/>
          <w:szCs w:val="18"/>
        </w:rPr>
        <w:t>Tabla 1</w:t>
      </w:r>
      <w:r w:rsidRPr="006171F8">
        <w:rPr>
          <w:rFonts w:ascii="Arial" w:hAnsi="Arial" w:cs="Arial"/>
          <w:bCs/>
          <w:sz w:val="18"/>
          <w:szCs w:val="18"/>
        </w:rPr>
        <w:t>. Ej</w:t>
      </w:r>
      <w:r>
        <w:rPr>
          <w:rFonts w:ascii="Arial" w:hAnsi="Arial" w:cs="Arial"/>
          <w:bCs/>
          <w:sz w:val="18"/>
          <w:szCs w:val="18"/>
        </w:rPr>
        <w:t>emplo d</w:t>
      </w:r>
      <w:r w:rsidRPr="006171F8">
        <w:rPr>
          <w:rFonts w:ascii="Arial" w:hAnsi="Arial" w:cs="Arial"/>
          <w:bCs/>
          <w:sz w:val="18"/>
          <w:szCs w:val="18"/>
        </w:rPr>
        <w:t xml:space="preserve">e cómo </w:t>
      </w:r>
      <w:r>
        <w:rPr>
          <w:rFonts w:ascii="Arial" w:hAnsi="Arial" w:cs="Arial"/>
          <w:bCs/>
          <w:sz w:val="18"/>
          <w:szCs w:val="18"/>
        </w:rPr>
        <w:t>establecer</w:t>
      </w:r>
      <w:r w:rsidRPr="006171F8">
        <w:rPr>
          <w:rFonts w:ascii="Arial" w:hAnsi="Arial" w:cs="Arial"/>
          <w:bCs/>
          <w:sz w:val="18"/>
          <w:szCs w:val="18"/>
        </w:rPr>
        <w:t xml:space="preserve"> el presupuesto </w:t>
      </w:r>
      <w:r>
        <w:rPr>
          <w:rFonts w:ascii="Arial" w:hAnsi="Arial" w:cs="Arial"/>
          <w:bCs/>
          <w:sz w:val="18"/>
          <w:szCs w:val="18"/>
        </w:rPr>
        <w:t>en el proyecto de investigación</w:t>
      </w:r>
    </w:p>
    <w:tbl>
      <w:tblPr>
        <w:tblW w:w="4938" w:type="pct"/>
        <w:jc w:val="center"/>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6" w:space="0" w:color="808080" w:themeColor="background1" w:themeShade="80"/>
          <w:insideV w:val="single" w:sz="6" w:space="0" w:color="808080" w:themeColor="background1" w:themeShade="80"/>
        </w:tblBorders>
        <w:tblLayout w:type="fixed"/>
        <w:tblCellMar>
          <w:left w:w="70" w:type="dxa"/>
          <w:right w:w="70" w:type="dxa"/>
        </w:tblCellMar>
        <w:tblLook w:val="04A0" w:firstRow="1" w:lastRow="0" w:firstColumn="1" w:lastColumn="0" w:noHBand="0" w:noVBand="1"/>
      </w:tblPr>
      <w:tblGrid>
        <w:gridCol w:w="357"/>
        <w:gridCol w:w="4621"/>
        <w:gridCol w:w="1419"/>
        <w:gridCol w:w="1277"/>
        <w:gridCol w:w="1193"/>
      </w:tblGrid>
      <w:tr w:rsidR="00791552" w:rsidRPr="008C1554" w14:paraId="3D375EE0" w14:textId="77777777" w:rsidTr="00E314BD">
        <w:trPr>
          <w:trHeight w:val="170"/>
          <w:tblHeader/>
          <w:jc w:val="center"/>
        </w:trPr>
        <w:tc>
          <w:tcPr>
            <w:tcW w:w="201" w:type="pct"/>
            <w:vAlign w:val="center"/>
          </w:tcPr>
          <w:p w14:paraId="0B6DD024" w14:textId="77777777" w:rsidR="00791552" w:rsidRDefault="00791552" w:rsidP="00E314BD">
            <w:pPr>
              <w:widowControl w:val="0"/>
              <w:numPr>
                <w:ilvl w:val="0"/>
                <w:numId w:val="5"/>
              </w:numPr>
              <w:overflowPunct/>
              <w:autoSpaceDN w:val="0"/>
              <w:adjustRightInd w:val="0"/>
              <w:jc w:val="center"/>
              <w:rPr>
                <w:rFonts w:ascii="Arial Narrow" w:hAnsi="Arial Narrow"/>
                <w:b/>
                <w:bCs/>
                <w:color w:val="000000"/>
                <w:sz w:val="16"/>
                <w:szCs w:val="24"/>
                <w:lang w:eastAsia="es-CO"/>
              </w:rPr>
            </w:pPr>
            <w:r>
              <w:rPr>
                <w:rFonts w:ascii="Arial Narrow" w:hAnsi="Arial Narrow"/>
                <w:b/>
                <w:bCs/>
                <w:color w:val="000000"/>
                <w:sz w:val="16"/>
                <w:szCs w:val="24"/>
                <w:lang w:eastAsia="es-CO"/>
              </w:rPr>
              <w:t>1</w:t>
            </w:r>
          </w:p>
        </w:tc>
        <w:tc>
          <w:tcPr>
            <w:tcW w:w="2606" w:type="pct"/>
            <w:shd w:val="clear" w:color="auto" w:fill="auto"/>
            <w:noWrap/>
            <w:vAlign w:val="center"/>
          </w:tcPr>
          <w:p w14:paraId="0ED6BB4A" w14:textId="77777777" w:rsidR="00791552" w:rsidRPr="00787CC6" w:rsidRDefault="00791552" w:rsidP="00E314BD">
            <w:pPr>
              <w:suppressAutoHyphens w:val="0"/>
              <w:jc w:val="center"/>
              <w:rPr>
                <w:rFonts w:ascii="Arial Narrow" w:hAnsi="Arial Narrow"/>
                <w:b/>
                <w:bCs/>
                <w:color w:val="000000"/>
                <w:sz w:val="16"/>
                <w:szCs w:val="24"/>
                <w:lang w:eastAsia="es-CO"/>
              </w:rPr>
            </w:pPr>
            <w:r>
              <w:rPr>
                <w:rFonts w:ascii="Arial Narrow" w:hAnsi="Arial Narrow"/>
                <w:b/>
                <w:bCs/>
                <w:color w:val="000000"/>
                <w:sz w:val="16"/>
                <w:szCs w:val="24"/>
                <w:lang w:eastAsia="es-CO"/>
              </w:rPr>
              <w:t>A</w:t>
            </w:r>
          </w:p>
        </w:tc>
        <w:tc>
          <w:tcPr>
            <w:tcW w:w="800" w:type="pct"/>
            <w:shd w:val="clear" w:color="auto" w:fill="auto"/>
            <w:noWrap/>
            <w:vAlign w:val="center"/>
          </w:tcPr>
          <w:p w14:paraId="5EDBC0ED" w14:textId="77777777" w:rsidR="00791552" w:rsidRPr="00787CC6" w:rsidRDefault="00791552" w:rsidP="00E314BD">
            <w:pPr>
              <w:suppressAutoHyphens w:val="0"/>
              <w:jc w:val="center"/>
              <w:rPr>
                <w:rFonts w:ascii="Arial Narrow" w:hAnsi="Arial Narrow"/>
                <w:b/>
                <w:bCs/>
                <w:color w:val="000000"/>
                <w:sz w:val="16"/>
                <w:szCs w:val="24"/>
                <w:lang w:eastAsia="es-CO"/>
              </w:rPr>
            </w:pPr>
            <w:r>
              <w:rPr>
                <w:rFonts w:ascii="Arial Narrow" w:hAnsi="Arial Narrow"/>
                <w:b/>
                <w:bCs/>
                <w:color w:val="000000"/>
                <w:sz w:val="16"/>
                <w:szCs w:val="24"/>
                <w:lang w:eastAsia="es-CO"/>
              </w:rPr>
              <w:t>B</w:t>
            </w:r>
          </w:p>
        </w:tc>
        <w:tc>
          <w:tcPr>
            <w:tcW w:w="720" w:type="pct"/>
            <w:shd w:val="clear" w:color="auto" w:fill="auto"/>
            <w:noWrap/>
            <w:vAlign w:val="center"/>
          </w:tcPr>
          <w:p w14:paraId="2F852308" w14:textId="77777777" w:rsidR="00791552" w:rsidRPr="00787CC6" w:rsidRDefault="00791552" w:rsidP="00E314BD">
            <w:pPr>
              <w:suppressAutoHyphens w:val="0"/>
              <w:jc w:val="center"/>
              <w:rPr>
                <w:rFonts w:ascii="Arial Narrow" w:hAnsi="Arial Narrow"/>
                <w:b/>
                <w:bCs/>
                <w:color w:val="000000"/>
                <w:sz w:val="16"/>
                <w:szCs w:val="24"/>
                <w:lang w:eastAsia="es-CO"/>
              </w:rPr>
            </w:pPr>
            <w:r>
              <w:rPr>
                <w:rFonts w:ascii="Arial Narrow" w:hAnsi="Arial Narrow"/>
                <w:b/>
                <w:bCs/>
                <w:color w:val="000000"/>
                <w:sz w:val="16"/>
                <w:szCs w:val="24"/>
                <w:lang w:eastAsia="es-CO"/>
              </w:rPr>
              <w:t>C</w:t>
            </w:r>
          </w:p>
        </w:tc>
        <w:tc>
          <w:tcPr>
            <w:tcW w:w="674" w:type="pct"/>
            <w:shd w:val="clear" w:color="auto" w:fill="auto"/>
            <w:noWrap/>
            <w:vAlign w:val="center"/>
          </w:tcPr>
          <w:p w14:paraId="219DC911" w14:textId="77777777" w:rsidR="00791552" w:rsidRPr="00787CC6" w:rsidRDefault="00791552" w:rsidP="00E314BD">
            <w:pPr>
              <w:suppressAutoHyphens w:val="0"/>
              <w:jc w:val="center"/>
              <w:rPr>
                <w:rFonts w:ascii="Arial Narrow" w:hAnsi="Arial Narrow"/>
                <w:b/>
                <w:bCs/>
                <w:color w:val="000000"/>
                <w:sz w:val="16"/>
                <w:szCs w:val="24"/>
                <w:lang w:eastAsia="es-CO"/>
              </w:rPr>
            </w:pPr>
            <w:r>
              <w:rPr>
                <w:rFonts w:ascii="Arial Narrow" w:hAnsi="Arial Narrow"/>
                <w:b/>
                <w:bCs/>
                <w:color w:val="000000"/>
                <w:sz w:val="16"/>
                <w:szCs w:val="24"/>
                <w:lang w:eastAsia="es-CO"/>
              </w:rPr>
              <w:t>D</w:t>
            </w:r>
          </w:p>
        </w:tc>
      </w:tr>
      <w:tr w:rsidR="00791552" w:rsidRPr="008C1554" w14:paraId="1322229E" w14:textId="77777777" w:rsidTr="00E314BD">
        <w:trPr>
          <w:trHeight w:val="170"/>
          <w:jc w:val="center"/>
        </w:trPr>
        <w:tc>
          <w:tcPr>
            <w:tcW w:w="201" w:type="pct"/>
            <w:vMerge w:val="restart"/>
            <w:vAlign w:val="center"/>
          </w:tcPr>
          <w:p w14:paraId="103F9F14" w14:textId="77777777" w:rsidR="00791552" w:rsidRPr="00787CC6" w:rsidRDefault="00791552" w:rsidP="00E314BD">
            <w:pPr>
              <w:suppressAutoHyphens w:val="0"/>
              <w:rPr>
                <w:rFonts w:ascii="Arial Narrow" w:hAnsi="Arial Narrow"/>
                <w:b/>
                <w:bCs/>
                <w:color w:val="000000"/>
                <w:sz w:val="16"/>
                <w:szCs w:val="24"/>
                <w:lang w:eastAsia="es-CO"/>
              </w:rPr>
            </w:pPr>
            <w:r>
              <w:rPr>
                <w:rFonts w:ascii="Arial Narrow" w:hAnsi="Arial Narrow"/>
                <w:b/>
                <w:bCs/>
                <w:color w:val="000000"/>
                <w:sz w:val="16"/>
                <w:szCs w:val="24"/>
                <w:lang w:eastAsia="es-CO"/>
              </w:rPr>
              <w:t>2</w:t>
            </w:r>
          </w:p>
        </w:tc>
        <w:tc>
          <w:tcPr>
            <w:tcW w:w="2606" w:type="pct"/>
            <w:vMerge w:val="restart"/>
            <w:shd w:val="clear" w:color="auto" w:fill="auto"/>
            <w:noWrap/>
            <w:vAlign w:val="center"/>
            <w:hideMark/>
          </w:tcPr>
          <w:p w14:paraId="73C684B9" w14:textId="77777777" w:rsidR="00791552" w:rsidRPr="00697AD6" w:rsidRDefault="00791552" w:rsidP="00E314BD">
            <w:pPr>
              <w:suppressAutoHyphens w:val="0"/>
              <w:jc w:val="center"/>
              <w:rPr>
                <w:rFonts w:ascii="Arial Narrow" w:hAnsi="Arial Narrow"/>
                <w:b/>
                <w:bCs/>
                <w:color w:val="000000"/>
                <w:sz w:val="12"/>
                <w:szCs w:val="24"/>
                <w:lang w:eastAsia="es-CO"/>
              </w:rPr>
            </w:pPr>
            <w:r w:rsidRPr="00DA70FA">
              <w:rPr>
                <w:rFonts w:ascii="Arial Narrow" w:hAnsi="Arial Narrow"/>
                <w:b/>
                <w:bCs/>
                <w:color w:val="000000"/>
                <w:sz w:val="16"/>
                <w:szCs w:val="24"/>
                <w:lang w:eastAsia="es-CO"/>
              </w:rPr>
              <w:t>Rubros</w:t>
            </w:r>
          </w:p>
        </w:tc>
        <w:tc>
          <w:tcPr>
            <w:tcW w:w="800" w:type="pct"/>
            <w:vMerge w:val="restart"/>
            <w:shd w:val="clear" w:color="auto" w:fill="auto"/>
            <w:noWrap/>
            <w:vAlign w:val="center"/>
            <w:hideMark/>
          </w:tcPr>
          <w:p w14:paraId="21DEB1D5" w14:textId="77777777" w:rsidR="00791552" w:rsidRPr="00DA70FA" w:rsidRDefault="00791552" w:rsidP="00E314BD">
            <w:pPr>
              <w:suppressAutoHyphens w:val="0"/>
              <w:jc w:val="center"/>
              <w:rPr>
                <w:rFonts w:ascii="Arial Narrow" w:hAnsi="Arial Narrow"/>
                <w:b/>
                <w:bCs/>
                <w:color w:val="000000"/>
                <w:sz w:val="16"/>
                <w:szCs w:val="24"/>
                <w:lang w:eastAsia="es-CO"/>
              </w:rPr>
            </w:pPr>
            <w:r w:rsidRPr="00DA70FA">
              <w:rPr>
                <w:rFonts w:ascii="Arial Narrow" w:hAnsi="Arial Narrow"/>
                <w:b/>
                <w:bCs/>
                <w:color w:val="000000"/>
                <w:sz w:val="16"/>
                <w:szCs w:val="24"/>
                <w:lang w:eastAsia="es-CO"/>
              </w:rPr>
              <w:t>Financiado</w:t>
            </w:r>
          </w:p>
        </w:tc>
        <w:tc>
          <w:tcPr>
            <w:tcW w:w="720" w:type="pct"/>
            <w:shd w:val="clear" w:color="auto" w:fill="auto"/>
            <w:noWrap/>
            <w:vAlign w:val="center"/>
            <w:hideMark/>
          </w:tcPr>
          <w:p w14:paraId="7758FF2F" w14:textId="77777777" w:rsidR="00791552" w:rsidRPr="00DA70FA" w:rsidRDefault="00791552" w:rsidP="00E314BD">
            <w:pPr>
              <w:suppressAutoHyphens w:val="0"/>
              <w:jc w:val="center"/>
              <w:rPr>
                <w:rFonts w:ascii="Arial Narrow" w:hAnsi="Arial Narrow"/>
                <w:b/>
                <w:bCs/>
                <w:color w:val="000000"/>
                <w:sz w:val="16"/>
                <w:szCs w:val="24"/>
                <w:lang w:eastAsia="es-CO"/>
              </w:rPr>
            </w:pPr>
            <w:r w:rsidRPr="00DA70FA">
              <w:rPr>
                <w:rFonts w:ascii="Arial Narrow" w:hAnsi="Arial Narrow"/>
                <w:b/>
                <w:bCs/>
                <w:color w:val="000000"/>
                <w:sz w:val="16"/>
                <w:szCs w:val="24"/>
                <w:lang w:eastAsia="es-CO"/>
              </w:rPr>
              <w:t>Contrapartida</w:t>
            </w:r>
          </w:p>
        </w:tc>
        <w:tc>
          <w:tcPr>
            <w:tcW w:w="674" w:type="pct"/>
            <w:vMerge w:val="restart"/>
            <w:shd w:val="clear" w:color="auto" w:fill="auto"/>
            <w:noWrap/>
            <w:vAlign w:val="center"/>
            <w:hideMark/>
          </w:tcPr>
          <w:p w14:paraId="2C42A0DE" w14:textId="77777777" w:rsidR="00791552" w:rsidRPr="00DA70FA" w:rsidRDefault="00791552" w:rsidP="00E314BD">
            <w:pPr>
              <w:suppressAutoHyphens w:val="0"/>
              <w:jc w:val="center"/>
              <w:rPr>
                <w:rFonts w:ascii="Arial Narrow" w:hAnsi="Arial Narrow"/>
                <w:b/>
                <w:bCs/>
                <w:color w:val="000000"/>
                <w:sz w:val="16"/>
                <w:szCs w:val="24"/>
                <w:lang w:eastAsia="es-CO"/>
              </w:rPr>
            </w:pPr>
            <w:r w:rsidRPr="00DA70FA">
              <w:rPr>
                <w:rFonts w:ascii="Arial Narrow" w:hAnsi="Arial Narrow"/>
                <w:b/>
                <w:bCs/>
                <w:color w:val="000000"/>
                <w:sz w:val="16"/>
                <w:szCs w:val="24"/>
                <w:lang w:eastAsia="es-CO"/>
              </w:rPr>
              <w:t>Total</w:t>
            </w:r>
          </w:p>
        </w:tc>
      </w:tr>
      <w:tr w:rsidR="00791552" w:rsidRPr="008C1554" w14:paraId="15BA78FF" w14:textId="77777777" w:rsidTr="00E314BD">
        <w:trPr>
          <w:trHeight w:val="222"/>
          <w:jc w:val="center"/>
        </w:trPr>
        <w:tc>
          <w:tcPr>
            <w:tcW w:w="201" w:type="pct"/>
            <w:vMerge/>
            <w:vAlign w:val="center"/>
          </w:tcPr>
          <w:p w14:paraId="1F96C332" w14:textId="77777777" w:rsidR="00791552" w:rsidRPr="00787CC6" w:rsidRDefault="00791552" w:rsidP="00E314BD">
            <w:pPr>
              <w:suppressAutoHyphens w:val="0"/>
              <w:rPr>
                <w:rFonts w:ascii="Arial Narrow" w:hAnsi="Arial Narrow"/>
                <w:b/>
                <w:bCs/>
                <w:color w:val="000000"/>
                <w:sz w:val="16"/>
                <w:szCs w:val="24"/>
                <w:lang w:eastAsia="es-CO"/>
              </w:rPr>
            </w:pPr>
          </w:p>
        </w:tc>
        <w:tc>
          <w:tcPr>
            <w:tcW w:w="2606" w:type="pct"/>
            <w:vMerge/>
            <w:vAlign w:val="center"/>
            <w:hideMark/>
          </w:tcPr>
          <w:p w14:paraId="75CB06B0" w14:textId="77777777" w:rsidR="00791552" w:rsidRPr="00DA70FA" w:rsidRDefault="00791552" w:rsidP="00E314BD">
            <w:pPr>
              <w:suppressAutoHyphens w:val="0"/>
              <w:rPr>
                <w:rFonts w:ascii="Arial Narrow" w:hAnsi="Arial Narrow"/>
                <w:b/>
                <w:bCs/>
                <w:color w:val="000000"/>
                <w:sz w:val="16"/>
                <w:szCs w:val="24"/>
                <w:lang w:eastAsia="es-CO"/>
              </w:rPr>
            </w:pPr>
          </w:p>
        </w:tc>
        <w:tc>
          <w:tcPr>
            <w:tcW w:w="800" w:type="pct"/>
            <w:vMerge/>
            <w:vAlign w:val="center"/>
            <w:hideMark/>
          </w:tcPr>
          <w:p w14:paraId="08CC909E" w14:textId="77777777" w:rsidR="00791552" w:rsidRPr="00DA70FA" w:rsidRDefault="00791552" w:rsidP="00E314BD">
            <w:pPr>
              <w:suppressAutoHyphens w:val="0"/>
              <w:rPr>
                <w:rFonts w:ascii="Arial Narrow" w:hAnsi="Arial Narrow"/>
                <w:b/>
                <w:bCs/>
                <w:color w:val="000000"/>
                <w:sz w:val="16"/>
                <w:szCs w:val="24"/>
                <w:lang w:eastAsia="es-CO"/>
              </w:rPr>
            </w:pPr>
          </w:p>
        </w:tc>
        <w:tc>
          <w:tcPr>
            <w:tcW w:w="720" w:type="pct"/>
            <w:shd w:val="clear" w:color="auto" w:fill="auto"/>
            <w:vAlign w:val="center"/>
            <w:hideMark/>
          </w:tcPr>
          <w:p w14:paraId="2AD4A87C" w14:textId="77777777" w:rsidR="00791552" w:rsidRPr="00DA70FA" w:rsidRDefault="00791552" w:rsidP="00E314BD">
            <w:pPr>
              <w:suppressAutoHyphens w:val="0"/>
              <w:jc w:val="center"/>
              <w:rPr>
                <w:rFonts w:ascii="Arial Narrow" w:hAnsi="Arial Narrow"/>
                <w:b/>
                <w:bCs/>
                <w:color w:val="000000"/>
                <w:sz w:val="16"/>
                <w:szCs w:val="24"/>
                <w:lang w:eastAsia="es-CO"/>
              </w:rPr>
            </w:pPr>
            <w:r>
              <w:rPr>
                <w:rFonts w:ascii="Arial Narrow" w:hAnsi="Arial Narrow"/>
                <w:b/>
                <w:bCs/>
                <w:color w:val="000000"/>
                <w:sz w:val="16"/>
                <w:szCs w:val="24"/>
                <w:lang w:eastAsia="es-CO"/>
              </w:rPr>
              <w:t>Ejecutora(s)*</w:t>
            </w:r>
          </w:p>
        </w:tc>
        <w:tc>
          <w:tcPr>
            <w:tcW w:w="674" w:type="pct"/>
            <w:vMerge/>
            <w:vAlign w:val="center"/>
            <w:hideMark/>
          </w:tcPr>
          <w:p w14:paraId="3B506188" w14:textId="77777777" w:rsidR="00791552" w:rsidRPr="00DA70FA" w:rsidRDefault="00791552" w:rsidP="00E314BD">
            <w:pPr>
              <w:suppressAutoHyphens w:val="0"/>
              <w:rPr>
                <w:rFonts w:ascii="Arial Narrow" w:hAnsi="Arial Narrow"/>
                <w:b/>
                <w:bCs/>
                <w:color w:val="000000"/>
                <w:sz w:val="16"/>
                <w:szCs w:val="24"/>
                <w:lang w:eastAsia="es-CO"/>
              </w:rPr>
            </w:pPr>
          </w:p>
        </w:tc>
      </w:tr>
      <w:tr w:rsidR="00791552" w:rsidRPr="008C1554" w14:paraId="484677F1" w14:textId="77777777" w:rsidTr="00E314BD">
        <w:trPr>
          <w:trHeight w:val="170"/>
          <w:jc w:val="center"/>
        </w:trPr>
        <w:tc>
          <w:tcPr>
            <w:tcW w:w="201" w:type="pct"/>
            <w:vAlign w:val="center"/>
          </w:tcPr>
          <w:p w14:paraId="2DC09944"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3</w:t>
            </w:r>
          </w:p>
        </w:tc>
        <w:tc>
          <w:tcPr>
            <w:tcW w:w="2606" w:type="pct"/>
            <w:shd w:val="clear" w:color="auto" w:fill="auto"/>
            <w:noWrap/>
            <w:vAlign w:val="center"/>
            <w:hideMark/>
          </w:tcPr>
          <w:p w14:paraId="50C49C3F"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EQUIPOS</w:t>
            </w:r>
          </w:p>
        </w:tc>
        <w:tc>
          <w:tcPr>
            <w:tcW w:w="800" w:type="pct"/>
            <w:shd w:val="clear" w:color="auto" w:fill="auto"/>
            <w:noWrap/>
            <w:vAlign w:val="center"/>
            <w:hideMark/>
          </w:tcPr>
          <w:p w14:paraId="21AAEEDC"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30.000.000</w:t>
            </w:r>
          </w:p>
        </w:tc>
        <w:tc>
          <w:tcPr>
            <w:tcW w:w="720" w:type="pct"/>
            <w:shd w:val="clear" w:color="000000" w:fill="FFFFFF"/>
            <w:noWrap/>
            <w:vAlign w:val="center"/>
            <w:hideMark/>
          </w:tcPr>
          <w:p w14:paraId="359A3CD3"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791C2864"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30.000.000</w:t>
            </w:r>
          </w:p>
        </w:tc>
      </w:tr>
      <w:tr w:rsidR="00791552" w:rsidRPr="008C1554" w14:paraId="43D4A27C" w14:textId="77777777" w:rsidTr="00E314BD">
        <w:trPr>
          <w:trHeight w:val="170"/>
          <w:jc w:val="center"/>
        </w:trPr>
        <w:tc>
          <w:tcPr>
            <w:tcW w:w="201" w:type="pct"/>
            <w:vAlign w:val="center"/>
          </w:tcPr>
          <w:p w14:paraId="52743CE1"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4</w:t>
            </w:r>
          </w:p>
        </w:tc>
        <w:tc>
          <w:tcPr>
            <w:tcW w:w="2606" w:type="pct"/>
            <w:shd w:val="clear" w:color="auto" w:fill="auto"/>
            <w:noWrap/>
            <w:vAlign w:val="center"/>
            <w:hideMark/>
          </w:tcPr>
          <w:p w14:paraId="505065E5"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BIBLIOGRAFIA</w:t>
            </w:r>
          </w:p>
        </w:tc>
        <w:tc>
          <w:tcPr>
            <w:tcW w:w="800" w:type="pct"/>
            <w:shd w:val="clear" w:color="auto" w:fill="auto"/>
            <w:noWrap/>
            <w:vAlign w:val="center"/>
            <w:hideMark/>
          </w:tcPr>
          <w:p w14:paraId="3761DA15"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720" w:type="pct"/>
            <w:shd w:val="clear" w:color="000000" w:fill="FFFFFF"/>
            <w:noWrap/>
            <w:vAlign w:val="center"/>
            <w:hideMark/>
          </w:tcPr>
          <w:p w14:paraId="3FF833F1"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2FED7600" w14:textId="77777777" w:rsidR="00791552" w:rsidRPr="00DA70FA" w:rsidRDefault="00791552" w:rsidP="00E314BD">
            <w:pPr>
              <w:suppressAutoHyphens w:val="0"/>
              <w:jc w:val="right"/>
              <w:rPr>
                <w:rFonts w:ascii="Arial Narrow" w:hAnsi="Arial Narrow"/>
                <w:color w:val="000000"/>
                <w:sz w:val="16"/>
                <w:szCs w:val="24"/>
                <w:lang w:eastAsia="es-CO"/>
              </w:rPr>
            </w:pPr>
          </w:p>
        </w:tc>
      </w:tr>
      <w:tr w:rsidR="00791552" w:rsidRPr="008C1554" w14:paraId="7190C038" w14:textId="77777777" w:rsidTr="00E314BD">
        <w:trPr>
          <w:trHeight w:val="170"/>
          <w:jc w:val="center"/>
        </w:trPr>
        <w:tc>
          <w:tcPr>
            <w:tcW w:w="201" w:type="pct"/>
            <w:vAlign w:val="center"/>
          </w:tcPr>
          <w:p w14:paraId="4F6A49A2"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5</w:t>
            </w:r>
          </w:p>
        </w:tc>
        <w:tc>
          <w:tcPr>
            <w:tcW w:w="2606" w:type="pct"/>
            <w:shd w:val="clear" w:color="auto" w:fill="auto"/>
            <w:noWrap/>
            <w:vAlign w:val="center"/>
            <w:hideMark/>
          </w:tcPr>
          <w:p w14:paraId="3B97BCD8"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PERSONAL CIENTÍFICO</w:t>
            </w:r>
          </w:p>
        </w:tc>
        <w:tc>
          <w:tcPr>
            <w:tcW w:w="800" w:type="pct"/>
            <w:shd w:val="clear" w:color="auto" w:fill="auto"/>
            <w:noWrap/>
            <w:vAlign w:val="center"/>
            <w:hideMark/>
          </w:tcPr>
          <w:p w14:paraId="47348103"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60.000.000</w:t>
            </w:r>
          </w:p>
        </w:tc>
        <w:tc>
          <w:tcPr>
            <w:tcW w:w="720" w:type="pct"/>
            <w:shd w:val="clear" w:color="000000" w:fill="FFFFFF"/>
            <w:noWrap/>
            <w:vAlign w:val="center"/>
            <w:hideMark/>
          </w:tcPr>
          <w:p w14:paraId="44462210"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60.000.000</w:t>
            </w:r>
          </w:p>
        </w:tc>
        <w:tc>
          <w:tcPr>
            <w:tcW w:w="674" w:type="pct"/>
            <w:shd w:val="clear" w:color="auto" w:fill="auto"/>
            <w:noWrap/>
            <w:vAlign w:val="center"/>
            <w:hideMark/>
          </w:tcPr>
          <w:p w14:paraId="51958EB6"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120.000.000</w:t>
            </w:r>
          </w:p>
        </w:tc>
      </w:tr>
      <w:tr w:rsidR="00791552" w:rsidRPr="008C1554" w14:paraId="7FD089B3" w14:textId="77777777" w:rsidTr="00E314BD">
        <w:trPr>
          <w:trHeight w:val="170"/>
          <w:jc w:val="center"/>
        </w:trPr>
        <w:tc>
          <w:tcPr>
            <w:tcW w:w="201" w:type="pct"/>
            <w:vAlign w:val="center"/>
          </w:tcPr>
          <w:p w14:paraId="592B17F5"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6</w:t>
            </w:r>
          </w:p>
        </w:tc>
        <w:tc>
          <w:tcPr>
            <w:tcW w:w="2606" w:type="pct"/>
            <w:shd w:val="clear" w:color="auto" w:fill="auto"/>
            <w:noWrap/>
            <w:vAlign w:val="center"/>
            <w:hideMark/>
          </w:tcPr>
          <w:p w14:paraId="6542F655"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MATERIALES E INSUMOS</w:t>
            </w:r>
          </w:p>
        </w:tc>
        <w:tc>
          <w:tcPr>
            <w:tcW w:w="800" w:type="pct"/>
            <w:shd w:val="clear" w:color="auto" w:fill="auto"/>
            <w:noWrap/>
            <w:vAlign w:val="center"/>
            <w:hideMark/>
          </w:tcPr>
          <w:p w14:paraId="54F0FD09"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50.000.000</w:t>
            </w:r>
          </w:p>
        </w:tc>
        <w:tc>
          <w:tcPr>
            <w:tcW w:w="720" w:type="pct"/>
            <w:shd w:val="clear" w:color="000000" w:fill="FFFFFF"/>
            <w:noWrap/>
            <w:vAlign w:val="center"/>
            <w:hideMark/>
          </w:tcPr>
          <w:p w14:paraId="3C281A29"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69807334"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50.000.000</w:t>
            </w:r>
          </w:p>
        </w:tc>
      </w:tr>
      <w:tr w:rsidR="00791552" w:rsidRPr="008C1554" w14:paraId="4E950B7E" w14:textId="77777777" w:rsidTr="00E314BD">
        <w:trPr>
          <w:trHeight w:val="170"/>
          <w:jc w:val="center"/>
        </w:trPr>
        <w:tc>
          <w:tcPr>
            <w:tcW w:w="201" w:type="pct"/>
            <w:vAlign w:val="center"/>
          </w:tcPr>
          <w:p w14:paraId="7E3F82DF"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7</w:t>
            </w:r>
          </w:p>
        </w:tc>
        <w:tc>
          <w:tcPr>
            <w:tcW w:w="2606" w:type="pct"/>
            <w:shd w:val="clear" w:color="auto" w:fill="auto"/>
            <w:noWrap/>
            <w:vAlign w:val="center"/>
            <w:hideMark/>
          </w:tcPr>
          <w:p w14:paraId="658CA5F6"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SERVICIOS TÉCNICOS</w:t>
            </w:r>
          </w:p>
        </w:tc>
        <w:tc>
          <w:tcPr>
            <w:tcW w:w="800" w:type="pct"/>
            <w:shd w:val="clear" w:color="auto" w:fill="auto"/>
            <w:noWrap/>
            <w:vAlign w:val="center"/>
            <w:hideMark/>
          </w:tcPr>
          <w:p w14:paraId="5FC7BF6F"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12.500.000</w:t>
            </w:r>
          </w:p>
        </w:tc>
        <w:tc>
          <w:tcPr>
            <w:tcW w:w="720" w:type="pct"/>
            <w:shd w:val="clear" w:color="000000" w:fill="FFFFFF"/>
            <w:noWrap/>
            <w:vAlign w:val="center"/>
            <w:hideMark/>
          </w:tcPr>
          <w:p w14:paraId="0D07E2D7"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0295F999"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12.500.000</w:t>
            </w:r>
          </w:p>
        </w:tc>
      </w:tr>
      <w:tr w:rsidR="00791552" w:rsidRPr="008C1554" w14:paraId="0C90B016" w14:textId="77777777" w:rsidTr="00E314BD">
        <w:trPr>
          <w:trHeight w:val="170"/>
          <w:jc w:val="center"/>
        </w:trPr>
        <w:tc>
          <w:tcPr>
            <w:tcW w:w="201" w:type="pct"/>
            <w:vAlign w:val="center"/>
          </w:tcPr>
          <w:p w14:paraId="46E6C15C"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8</w:t>
            </w:r>
          </w:p>
        </w:tc>
        <w:tc>
          <w:tcPr>
            <w:tcW w:w="2606" w:type="pct"/>
            <w:shd w:val="clear" w:color="auto" w:fill="auto"/>
            <w:noWrap/>
            <w:vAlign w:val="center"/>
            <w:hideMark/>
          </w:tcPr>
          <w:p w14:paraId="1D94B613" w14:textId="77777777" w:rsidR="00791552" w:rsidRPr="00DA70FA"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VIAJES</w:t>
            </w:r>
          </w:p>
        </w:tc>
        <w:tc>
          <w:tcPr>
            <w:tcW w:w="800" w:type="pct"/>
            <w:shd w:val="clear" w:color="auto" w:fill="auto"/>
            <w:noWrap/>
            <w:vAlign w:val="center"/>
            <w:hideMark/>
          </w:tcPr>
          <w:p w14:paraId="6D19AD99"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10.000.000</w:t>
            </w:r>
          </w:p>
        </w:tc>
        <w:tc>
          <w:tcPr>
            <w:tcW w:w="720" w:type="pct"/>
            <w:shd w:val="clear" w:color="000000" w:fill="FFFFFF"/>
            <w:noWrap/>
            <w:vAlign w:val="center"/>
            <w:hideMark/>
          </w:tcPr>
          <w:p w14:paraId="0D25B75A"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7AF7B967"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10.000.000</w:t>
            </w:r>
          </w:p>
        </w:tc>
      </w:tr>
      <w:tr w:rsidR="00791552" w:rsidRPr="008C1554" w14:paraId="35B62368" w14:textId="77777777" w:rsidTr="00E314BD">
        <w:trPr>
          <w:trHeight w:val="170"/>
          <w:jc w:val="center"/>
        </w:trPr>
        <w:tc>
          <w:tcPr>
            <w:tcW w:w="201" w:type="pct"/>
            <w:vAlign w:val="center"/>
          </w:tcPr>
          <w:p w14:paraId="25C005A6"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9</w:t>
            </w:r>
          </w:p>
        </w:tc>
        <w:tc>
          <w:tcPr>
            <w:tcW w:w="2606" w:type="pct"/>
            <w:shd w:val="clear" w:color="auto" w:fill="auto"/>
            <w:noWrap/>
            <w:vAlign w:val="center"/>
            <w:hideMark/>
          </w:tcPr>
          <w:p w14:paraId="52A579FC"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SALIDAS DE CAMPO</w:t>
            </w:r>
          </w:p>
        </w:tc>
        <w:tc>
          <w:tcPr>
            <w:tcW w:w="800" w:type="pct"/>
            <w:shd w:val="clear" w:color="auto" w:fill="auto"/>
            <w:noWrap/>
            <w:vAlign w:val="center"/>
            <w:hideMark/>
          </w:tcPr>
          <w:p w14:paraId="314599BB"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720" w:type="pct"/>
            <w:shd w:val="clear" w:color="000000" w:fill="FFFFFF"/>
            <w:noWrap/>
            <w:vAlign w:val="center"/>
            <w:hideMark/>
          </w:tcPr>
          <w:p w14:paraId="562764F6"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40591CE4" w14:textId="77777777" w:rsidR="00791552" w:rsidRPr="00DA70FA" w:rsidRDefault="00791552" w:rsidP="00E314BD">
            <w:pPr>
              <w:suppressAutoHyphens w:val="0"/>
              <w:jc w:val="right"/>
              <w:rPr>
                <w:rFonts w:ascii="Arial Narrow" w:hAnsi="Arial Narrow"/>
                <w:color w:val="000000"/>
                <w:sz w:val="16"/>
                <w:szCs w:val="24"/>
                <w:lang w:eastAsia="es-CO"/>
              </w:rPr>
            </w:pPr>
          </w:p>
        </w:tc>
      </w:tr>
      <w:tr w:rsidR="00791552" w:rsidRPr="008C1554" w14:paraId="53ED477F" w14:textId="77777777" w:rsidTr="00E314BD">
        <w:trPr>
          <w:trHeight w:val="170"/>
          <w:jc w:val="center"/>
        </w:trPr>
        <w:tc>
          <w:tcPr>
            <w:tcW w:w="201" w:type="pct"/>
            <w:vAlign w:val="center"/>
          </w:tcPr>
          <w:p w14:paraId="277918AF"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10</w:t>
            </w:r>
          </w:p>
        </w:tc>
        <w:tc>
          <w:tcPr>
            <w:tcW w:w="2606" w:type="pct"/>
            <w:shd w:val="clear" w:color="auto" w:fill="auto"/>
            <w:noWrap/>
            <w:vAlign w:val="center"/>
            <w:hideMark/>
          </w:tcPr>
          <w:p w14:paraId="6BB4CB7C"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EVENTOS ACADEMICOS</w:t>
            </w:r>
          </w:p>
        </w:tc>
        <w:tc>
          <w:tcPr>
            <w:tcW w:w="800" w:type="pct"/>
            <w:shd w:val="clear" w:color="auto" w:fill="auto"/>
            <w:noWrap/>
            <w:vAlign w:val="center"/>
            <w:hideMark/>
          </w:tcPr>
          <w:p w14:paraId="11EF530E"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720" w:type="pct"/>
            <w:shd w:val="clear" w:color="000000" w:fill="FFFFFF"/>
            <w:noWrap/>
            <w:vAlign w:val="center"/>
            <w:hideMark/>
          </w:tcPr>
          <w:p w14:paraId="2551EF11"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534D34BE" w14:textId="77777777" w:rsidR="00791552" w:rsidRPr="00DA70FA" w:rsidRDefault="00791552" w:rsidP="00E314BD">
            <w:pPr>
              <w:suppressAutoHyphens w:val="0"/>
              <w:jc w:val="right"/>
              <w:rPr>
                <w:rFonts w:ascii="Arial Narrow" w:hAnsi="Arial Narrow"/>
                <w:color w:val="000000"/>
                <w:sz w:val="16"/>
                <w:szCs w:val="24"/>
                <w:lang w:eastAsia="es-CO"/>
              </w:rPr>
            </w:pPr>
          </w:p>
        </w:tc>
      </w:tr>
      <w:tr w:rsidR="00791552" w:rsidRPr="008C1554" w14:paraId="7360961D" w14:textId="77777777" w:rsidTr="00E314BD">
        <w:trPr>
          <w:trHeight w:val="170"/>
          <w:jc w:val="center"/>
        </w:trPr>
        <w:tc>
          <w:tcPr>
            <w:tcW w:w="201" w:type="pct"/>
            <w:vAlign w:val="center"/>
          </w:tcPr>
          <w:p w14:paraId="50DCB13F"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11</w:t>
            </w:r>
          </w:p>
        </w:tc>
        <w:tc>
          <w:tcPr>
            <w:tcW w:w="2606" w:type="pct"/>
            <w:shd w:val="clear" w:color="auto" w:fill="auto"/>
            <w:noWrap/>
            <w:vAlign w:val="center"/>
            <w:hideMark/>
          </w:tcPr>
          <w:p w14:paraId="3D889D1F"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PUBLICACIONES Y PATENTES</w:t>
            </w:r>
          </w:p>
        </w:tc>
        <w:tc>
          <w:tcPr>
            <w:tcW w:w="800" w:type="pct"/>
            <w:shd w:val="clear" w:color="auto" w:fill="auto"/>
            <w:noWrap/>
            <w:vAlign w:val="center"/>
            <w:hideMark/>
          </w:tcPr>
          <w:p w14:paraId="3D0082EE"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10.660.173</w:t>
            </w:r>
          </w:p>
        </w:tc>
        <w:tc>
          <w:tcPr>
            <w:tcW w:w="720" w:type="pct"/>
            <w:shd w:val="clear" w:color="000000" w:fill="FFFFFF"/>
            <w:noWrap/>
            <w:vAlign w:val="center"/>
            <w:hideMark/>
          </w:tcPr>
          <w:p w14:paraId="57ABC80A"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742610D4"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10.660.173</w:t>
            </w:r>
          </w:p>
        </w:tc>
      </w:tr>
      <w:tr w:rsidR="00791552" w:rsidRPr="008C1554" w14:paraId="239736D8" w14:textId="77777777" w:rsidTr="00E314BD">
        <w:trPr>
          <w:trHeight w:val="170"/>
          <w:jc w:val="center"/>
        </w:trPr>
        <w:tc>
          <w:tcPr>
            <w:tcW w:w="201" w:type="pct"/>
            <w:vAlign w:val="center"/>
          </w:tcPr>
          <w:p w14:paraId="5B6BD58A"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12</w:t>
            </w:r>
          </w:p>
        </w:tc>
        <w:tc>
          <w:tcPr>
            <w:tcW w:w="2606" w:type="pct"/>
            <w:shd w:val="clear" w:color="auto" w:fill="auto"/>
            <w:noWrap/>
            <w:vAlign w:val="center"/>
            <w:hideMark/>
          </w:tcPr>
          <w:p w14:paraId="52EBE47A"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SOFTWARE</w:t>
            </w:r>
          </w:p>
        </w:tc>
        <w:tc>
          <w:tcPr>
            <w:tcW w:w="800" w:type="pct"/>
            <w:shd w:val="clear" w:color="auto" w:fill="auto"/>
            <w:noWrap/>
            <w:vAlign w:val="center"/>
            <w:hideMark/>
          </w:tcPr>
          <w:p w14:paraId="3EA8F1E4"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720" w:type="pct"/>
            <w:shd w:val="clear" w:color="000000" w:fill="FFFFFF"/>
            <w:noWrap/>
            <w:vAlign w:val="center"/>
            <w:hideMark/>
          </w:tcPr>
          <w:p w14:paraId="72547BEF"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2E23844D" w14:textId="77777777" w:rsidR="00791552" w:rsidRPr="00DA70FA" w:rsidRDefault="00791552" w:rsidP="00E314BD">
            <w:pPr>
              <w:suppressAutoHyphens w:val="0"/>
              <w:jc w:val="right"/>
              <w:rPr>
                <w:rFonts w:ascii="Arial Narrow" w:hAnsi="Arial Narrow"/>
                <w:color w:val="000000"/>
                <w:sz w:val="16"/>
                <w:szCs w:val="24"/>
                <w:lang w:eastAsia="es-CO"/>
              </w:rPr>
            </w:pPr>
          </w:p>
        </w:tc>
      </w:tr>
      <w:tr w:rsidR="00791552" w:rsidRPr="008C1554" w14:paraId="73A5A7CC" w14:textId="77777777" w:rsidTr="00E314BD">
        <w:trPr>
          <w:trHeight w:val="170"/>
          <w:jc w:val="center"/>
        </w:trPr>
        <w:tc>
          <w:tcPr>
            <w:tcW w:w="201" w:type="pct"/>
            <w:vAlign w:val="center"/>
          </w:tcPr>
          <w:p w14:paraId="7B1FD122"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13</w:t>
            </w:r>
          </w:p>
        </w:tc>
        <w:tc>
          <w:tcPr>
            <w:tcW w:w="2606" w:type="pct"/>
            <w:shd w:val="clear" w:color="auto" w:fill="auto"/>
            <w:vAlign w:val="center"/>
            <w:hideMark/>
          </w:tcPr>
          <w:p w14:paraId="0EA70F4C" w14:textId="77777777" w:rsidR="00791552" w:rsidRPr="00DA70FA"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ADMINISTRACION</w:t>
            </w:r>
            <w:r w:rsidRPr="00EE3217" w:rsidDel="00EE3217">
              <w:rPr>
                <w:rFonts w:ascii="Arial Narrow" w:hAnsi="Arial Narrow"/>
                <w:color w:val="000000"/>
                <w:sz w:val="16"/>
                <w:szCs w:val="24"/>
                <w:lang w:eastAsia="es-CO"/>
              </w:rPr>
              <w:t xml:space="preserve"> </w:t>
            </w:r>
            <w:r w:rsidRPr="00DA70FA">
              <w:rPr>
                <w:rFonts w:ascii="Arial Narrow" w:hAnsi="Arial Narrow"/>
                <w:color w:val="000000"/>
                <w:sz w:val="16"/>
                <w:szCs w:val="24"/>
                <w:lang w:eastAsia="es-CO"/>
              </w:rPr>
              <w:t>(Hasta el 10% del valor obtenido de la sumatoria de todos los rubros</w:t>
            </w:r>
            <w:r>
              <w:rPr>
                <w:rFonts w:ascii="Arial Narrow" w:hAnsi="Arial Narrow"/>
                <w:color w:val="000000"/>
                <w:sz w:val="16"/>
                <w:szCs w:val="24"/>
                <w:lang w:eastAsia="es-CO"/>
              </w:rPr>
              <w:t>,</w:t>
            </w:r>
            <w:r w:rsidRPr="00DA70FA">
              <w:rPr>
                <w:rFonts w:ascii="Arial Narrow" w:hAnsi="Arial Narrow"/>
                <w:color w:val="000000"/>
                <w:sz w:val="16"/>
                <w:szCs w:val="24"/>
                <w:lang w:eastAsia="es-CO"/>
              </w:rPr>
              <w:t xml:space="preserve"> menos seguimiento y evaluación)</w:t>
            </w:r>
          </w:p>
        </w:tc>
        <w:tc>
          <w:tcPr>
            <w:tcW w:w="800" w:type="pct"/>
            <w:shd w:val="clear" w:color="auto" w:fill="auto"/>
            <w:noWrap/>
            <w:vAlign w:val="center"/>
            <w:hideMark/>
          </w:tcPr>
          <w:p w14:paraId="3A029985"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17.316.017</w:t>
            </w:r>
          </w:p>
        </w:tc>
        <w:tc>
          <w:tcPr>
            <w:tcW w:w="720" w:type="pct"/>
            <w:shd w:val="clear" w:color="auto" w:fill="auto"/>
            <w:noWrap/>
            <w:vAlign w:val="center"/>
            <w:hideMark/>
          </w:tcPr>
          <w:p w14:paraId="10C86507"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72D86B9F"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17.316.017</w:t>
            </w:r>
          </w:p>
        </w:tc>
      </w:tr>
      <w:tr w:rsidR="00791552" w:rsidRPr="008C1554" w14:paraId="1B88B209" w14:textId="77777777" w:rsidTr="00E314BD">
        <w:trPr>
          <w:trHeight w:val="170"/>
          <w:jc w:val="center"/>
        </w:trPr>
        <w:tc>
          <w:tcPr>
            <w:tcW w:w="201" w:type="pct"/>
            <w:vAlign w:val="center"/>
          </w:tcPr>
          <w:p w14:paraId="352332AC" w14:textId="77777777" w:rsidR="00791552" w:rsidRPr="00787CC6" w:rsidRDefault="00791552" w:rsidP="00E314BD">
            <w:pPr>
              <w:suppressAutoHyphens w:val="0"/>
              <w:rPr>
                <w:rFonts w:ascii="Arial Narrow" w:hAnsi="Arial Narrow"/>
                <w:b/>
                <w:bCs/>
                <w:color w:val="000000"/>
                <w:sz w:val="16"/>
                <w:szCs w:val="24"/>
                <w:lang w:eastAsia="es-CO"/>
              </w:rPr>
            </w:pPr>
            <w:r>
              <w:rPr>
                <w:rFonts w:ascii="Arial Narrow" w:hAnsi="Arial Narrow"/>
                <w:b/>
                <w:bCs/>
                <w:color w:val="000000"/>
                <w:sz w:val="16"/>
                <w:szCs w:val="24"/>
                <w:lang w:eastAsia="es-CO"/>
              </w:rPr>
              <w:t>14</w:t>
            </w:r>
          </w:p>
        </w:tc>
        <w:tc>
          <w:tcPr>
            <w:tcW w:w="2606" w:type="pct"/>
            <w:shd w:val="clear" w:color="auto" w:fill="auto"/>
            <w:noWrap/>
            <w:vAlign w:val="center"/>
            <w:hideMark/>
          </w:tcPr>
          <w:p w14:paraId="225BCA2D" w14:textId="77777777" w:rsidR="00791552" w:rsidRPr="00DA70FA" w:rsidRDefault="00791552" w:rsidP="00E314BD">
            <w:pPr>
              <w:suppressAutoHyphens w:val="0"/>
              <w:rPr>
                <w:rFonts w:ascii="Arial Narrow" w:hAnsi="Arial Narrow"/>
                <w:b/>
                <w:bCs/>
                <w:color w:val="000000"/>
                <w:sz w:val="16"/>
                <w:szCs w:val="24"/>
                <w:lang w:eastAsia="es-CO"/>
              </w:rPr>
            </w:pPr>
            <w:r w:rsidRPr="00DA70FA">
              <w:rPr>
                <w:rFonts w:ascii="Arial Narrow" w:hAnsi="Arial Narrow"/>
                <w:b/>
                <w:bCs/>
                <w:color w:val="000000"/>
                <w:sz w:val="16"/>
                <w:szCs w:val="24"/>
                <w:lang w:eastAsia="es-CO"/>
              </w:rPr>
              <w:t>TOTAL DESEMBOLSADO</w:t>
            </w:r>
            <w:r>
              <w:rPr>
                <w:rFonts w:ascii="Arial Narrow" w:hAnsi="Arial Narrow"/>
                <w:b/>
                <w:bCs/>
                <w:color w:val="000000"/>
                <w:sz w:val="16"/>
                <w:szCs w:val="24"/>
                <w:lang w:eastAsia="es-CO"/>
              </w:rPr>
              <w:t xml:space="preserve"> POR COLCIENCIAS</w:t>
            </w:r>
          </w:p>
        </w:tc>
        <w:tc>
          <w:tcPr>
            <w:tcW w:w="800" w:type="pct"/>
            <w:shd w:val="clear" w:color="auto" w:fill="auto"/>
            <w:noWrap/>
            <w:vAlign w:val="center"/>
            <w:hideMark/>
          </w:tcPr>
          <w:p w14:paraId="3667E415" w14:textId="77777777" w:rsidR="00791552" w:rsidRDefault="00791552" w:rsidP="00E314BD">
            <w:pPr>
              <w:suppressAutoHyphens w:val="0"/>
              <w:jc w:val="right"/>
              <w:rPr>
                <w:rFonts w:ascii="Arial Narrow" w:hAnsi="Arial Narrow"/>
                <w:b/>
                <w:bCs/>
                <w:color w:val="000000"/>
                <w:sz w:val="16"/>
                <w:szCs w:val="24"/>
                <w:lang w:eastAsia="es-CO"/>
              </w:rPr>
            </w:pPr>
            <w:r w:rsidRPr="00DA70FA">
              <w:rPr>
                <w:rFonts w:ascii="Arial Narrow" w:hAnsi="Arial Narrow"/>
                <w:b/>
                <w:bCs/>
                <w:color w:val="000000"/>
                <w:sz w:val="16"/>
                <w:szCs w:val="24"/>
                <w:lang w:eastAsia="es-CO"/>
              </w:rPr>
              <w:t>190.476.190</w:t>
            </w:r>
          </w:p>
          <w:p w14:paraId="4AA5DB43" w14:textId="77777777" w:rsidR="00791552" w:rsidRPr="00DA70FA" w:rsidRDefault="00791552" w:rsidP="00E314BD">
            <w:pPr>
              <w:suppressAutoHyphens w:val="0"/>
              <w:jc w:val="right"/>
              <w:rPr>
                <w:rFonts w:ascii="Arial Narrow" w:hAnsi="Arial Narrow"/>
                <w:b/>
                <w:bCs/>
                <w:color w:val="000000"/>
                <w:sz w:val="16"/>
                <w:szCs w:val="24"/>
                <w:lang w:eastAsia="es-CO"/>
              </w:rPr>
            </w:pPr>
            <w:r>
              <w:rPr>
                <w:rFonts w:ascii="Arial Narrow" w:hAnsi="Arial Narrow"/>
                <w:b/>
                <w:bCs/>
                <w:color w:val="000000"/>
                <w:sz w:val="16"/>
                <w:szCs w:val="24"/>
                <w:lang w:eastAsia="es-CO"/>
              </w:rPr>
              <w:t>=SUMA (B3:B13)</w:t>
            </w:r>
          </w:p>
        </w:tc>
        <w:tc>
          <w:tcPr>
            <w:tcW w:w="720" w:type="pct"/>
            <w:shd w:val="clear" w:color="auto" w:fill="auto"/>
            <w:noWrap/>
            <w:vAlign w:val="center"/>
            <w:hideMark/>
          </w:tcPr>
          <w:p w14:paraId="57D966D1" w14:textId="77777777" w:rsidR="00791552" w:rsidRPr="00DA70FA" w:rsidRDefault="00791552" w:rsidP="00E314BD">
            <w:pPr>
              <w:suppressAutoHyphens w:val="0"/>
              <w:jc w:val="right"/>
              <w:rPr>
                <w:rFonts w:ascii="Arial Narrow" w:hAnsi="Arial Narrow"/>
                <w:b/>
                <w:bCs/>
                <w:color w:val="000000"/>
                <w:sz w:val="16"/>
                <w:szCs w:val="24"/>
                <w:lang w:eastAsia="es-CO"/>
              </w:rPr>
            </w:pPr>
          </w:p>
        </w:tc>
        <w:tc>
          <w:tcPr>
            <w:tcW w:w="674" w:type="pct"/>
            <w:shd w:val="clear" w:color="auto" w:fill="auto"/>
            <w:noWrap/>
            <w:vAlign w:val="center"/>
            <w:hideMark/>
          </w:tcPr>
          <w:p w14:paraId="4A4A32B9"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190.476.190</w:t>
            </w:r>
          </w:p>
        </w:tc>
      </w:tr>
      <w:tr w:rsidR="00791552" w:rsidRPr="008C1554" w14:paraId="267E17B2" w14:textId="77777777" w:rsidTr="00E314BD">
        <w:trPr>
          <w:trHeight w:val="170"/>
          <w:jc w:val="center"/>
        </w:trPr>
        <w:tc>
          <w:tcPr>
            <w:tcW w:w="201" w:type="pct"/>
            <w:vAlign w:val="center"/>
          </w:tcPr>
          <w:p w14:paraId="6622BA0A" w14:textId="77777777" w:rsidR="00791552" w:rsidRPr="00787CC6" w:rsidRDefault="00791552" w:rsidP="00E314BD">
            <w:pPr>
              <w:suppressAutoHyphens w:val="0"/>
              <w:rPr>
                <w:rFonts w:ascii="Arial Narrow" w:hAnsi="Arial Narrow"/>
                <w:color w:val="000000"/>
                <w:sz w:val="16"/>
                <w:szCs w:val="24"/>
                <w:lang w:eastAsia="es-CO"/>
              </w:rPr>
            </w:pPr>
            <w:r>
              <w:rPr>
                <w:rFonts w:ascii="Arial Narrow" w:hAnsi="Arial Narrow"/>
                <w:color w:val="000000"/>
                <w:sz w:val="16"/>
                <w:szCs w:val="24"/>
                <w:lang w:eastAsia="es-CO"/>
              </w:rPr>
              <w:t>15</w:t>
            </w:r>
          </w:p>
        </w:tc>
        <w:tc>
          <w:tcPr>
            <w:tcW w:w="2606" w:type="pct"/>
            <w:shd w:val="clear" w:color="auto" w:fill="auto"/>
            <w:noWrap/>
            <w:vAlign w:val="center"/>
            <w:hideMark/>
          </w:tcPr>
          <w:p w14:paraId="5D48095E" w14:textId="77777777" w:rsidR="00791552" w:rsidRPr="00DA70FA" w:rsidRDefault="00791552" w:rsidP="00E314BD">
            <w:pPr>
              <w:suppressAutoHyphens w:val="0"/>
              <w:rPr>
                <w:rFonts w:ascii="Arial Narrow" w:hAnsi="Arial Narrow"/>
                <w:color w:val="000000"/>
                <w:sz w:val="16"/>
                <w:szCs w:val="24"/>
                <w:lang w:eastAsia="es-CO"/>
              </w:rPr>
            </w:pPr>
            <w:r w:rsidRPr="00DA70FA">
              <w:rPr>
                <w:rFonts w:ascii="Arial Narrow" w:hAnsi="Arial Narrow"/>
                <w:color w:val="000000"/>
                <w:sz w:val="16"/>
                <w:szCs w:val="24"/>
                <w:lang w:eastAsia="es-CO"/>
              </w:rPr>
              <w:t xml:space="preserve">SEGUIMIENTO Y EVALUACIÓN </w:t>
            </w:r>
            <w:r>
              <w:rPr>
                <w:rFonts w:ascii="Arial Narrow" w:hAnsi="Arial Narrow"/>
                <w:color w:val="000000"/>
                <w:sz w:val="16"/>
                <w:szCs w:val="24"/>
                <w:lang w:eastAsia="es-CO"/>
              </w:rPr>
              <w:t xml:space="preserve"> </w:t>
            </w:r>
            <w:r w:rsidRPr="00DA70FA">
              <w:rPr>
                <w:rFonts w:ascii="Arial Narrow" w:hAnsi="Arial Narrow"/>
                <w:color w:val="000000"/>
                <w:sz w:val="16"/>
                <w:szCs w:val="24"/>
                <w:lang w:eastAsia="es-CO"/>
              </w:rPr>
              <w:t>(</w:t>
            </w:r>
            <w:r w:rsidRPr="00EE3217">
              <w:rPr>
                <w:rFonts w:ascii="Arial Narrow" w:hAnsi="Arial Narrow"/>
                <w:color w:val="000000"/>
                <w:sz w:val="16"/>
                <w:szCs w:val="24"/>
                <w:lang w:eastAsia="es-CO"/>
              </w:rPr>
              <w:t>5% de la sumatoria de los rubros con cargo a Colciencias, incluido el rubro de administración</w:t>
            </w:r>
            <w:r w:rsidRPr="00DA70FA">
              <w:rPr>
                <w:rFonts w:ascii="Arial Narrow" w:hAnsi="Arial Narrow"/>
                <w:color w:val="000000"/>
                <w:sz w:val="16"/>
                <w:szCs w:val="24"/>
                <w:lang w:eastAsia="es-CO"/>
              </w:rPr>
              <w:t>)</w:t>
            </w:r>
          </w:p>
        </w:tc>
        <w:tc>
          <w:tcPr>
            <w:tcW w:w="800" w:type="pct"/>
            <w:shd w:val="clear" w:color="auto" w:fill="auto"/>
            <w:noWrap/>
            <w:vAlign w:val="center"/>
            <w:hideMark/>
          </w:tcPr>
          <w:p w14:paraId="2F9C3F07" w14:textId="77777777" w:rsidR="00791552"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9.523.810</w:t>
            </w:r>
          </w:p>
          <w:p w14:paraId="182ACE41" w14:textId="77777777" w:rsidR="00791552" w:rsidRPr="00DA70FA" w:rsidRDefault="00791552" w:rsidP="00E314BD">
            <w:pPr>
              <w:suppressAutoHyphens w:val="0"/>
              <w:jc w:val="right"/>
              <w:rPr>
                <w:rFonts w:ascii="Arial Narrow" w:hAnsi="Arial Narrow"/>
                <w:color w:val="000000"/>
                <w:sz w:val="16"/>
                <w:szCs w:val="24"/>
                <w:lang w:eastAsia="es-CO"/>
              </w:rPr>
            </w:pPr>
            <w:r>
              <w:rPr>
                <w:rFonts w:ascii="Arial Narrow" w:hAnsi="Arial Narrow"/>
                <w:color w:val="000000"/>
                <w:sz w:val="16"/>
                <w:szCs w:val="24"/>
                <w:lang w:eastAsia="es-CO"/>
              </w:rPr>
              <w:t>=B14*0,05</w:t>
            </w:r>
          </w:p>
        </w:tc>
        <w:tc>
          <w:tcPr>
            <w:tcW w:w="720" w:type="pct"/>
            <w:shd w:val="clear" w:color="000000" w:fill="FFFFFF"/>
            <w:noWrap/>
            <w:vAlign w:val="center"/>
            <w:hideMark/>
          </w:tcPr>
          <w:p w14:paraId="3D375DDE" w14:textId="77777777" w:rsidR="00791552" w:rsidRPr="00DA70FA" w:rsidRDefault="00791552" w:rsidP="00E314BD">
            <w:pPr>
              <w:suppressAutoHyphens w:val="0"/>
              <w:jc w:val="right"/>
              <w:rPr>
                <w:rFonts w:ascii="Arial Narrow" w:hAnsi="Arial Narrow"/>
                <w:color w:val="000000"/>
                <w:sz w:val="16"/>
                <w:szCs w:val="24"/>
                <w:lang w:eastAsia="es-CO"/>
              </w:rPr>
            </w:pPr>
          </w:p>
        </w:tc>
        <w:tc>
          <w:tcPr>
            <w:tcW w:w="674" w:type="pct"/>
            <w:shd w:val="clear" w:color="auto" w:fill="auto"/>
            <w:noWrap/>
            <w:vAlign w:val="center"/>
            <w:hideMark/>
          </w:tcPr>
          <w:p w14:paraId="1018E7B7" w14:textId="77777777" w:rsidR="00791552" w:rsidRPr="00DA70FA" w:rsidRDefault="00791552" w:rsidP="00E314BD">
            <w:pPr>
              <w:suppressAutoHyphens w:val="0"/>
              <w:jc w:val="right"/>
              <w:rPr>
                <w:rFonts w:ascii="Arial Narrow" w:hAnsi="Arial Narrow"/>
                <w:color w:val="000000"/>
                <w:sz w:val="16"/>
                <w:szCs w:val="24"/>
                <w:lang w:eastAsia="es-CO"/>
              </w:rPr>
            </w:pPr>
            <w:r w:rsidRPr="00DA70FA">
              <w:rPr>
                <w:rFonts w:ascii="Arial Narrow" w:hAnsi="Arial Narrow"/>
                <w:color w:val="000000"/>
                <w:sz w:val="16"/>
                <w:szCs w:val="24"/>
                <w:lang w:eastAsia="es-CO"/>
              </w:rPr>
              <w:t>9.523.810</w:t>
            </w:r>
          </w:p>
        </w:tc>
      </w:tr>
      <w:tr w:rsidR="00791552" w:rsidRPr="008C1554" w14:paraId="7791836E" w14:textId="77777777" w:rsidTr="00E314BD">
        <w:trPr>
          <w:trHeight w:val="170"/>
          <w:jc w:val="center"/>
        </w:trPr>
        <w:tc>
          <w:tcPr>
            <w:tcW w:w="201" w:type="pct"/>
            <w:vAlign w:val="center"/>
          </w:tcPr>
          <w:p w14:paraId="4E5FD4B1" w14:textId="77777777" w:rsidR="00791552" w:rsidRPr="00787CC6" w:rsidRDefault="00791552" w:rsidP="00E314BD">
            <w:pPr>
              <w:suppressAutoHyphens w:val="0"/>
              <w:rPr>
                <w:rFonts w:ascii="Arial Narrow" w:hAnsi="Arial Narrow"/>
                <w:b/>
                <w:bCs/>
                <w:color w:val="000000"/>
                <w:sz w:val="16"/>
                <w:szCs w:val="24"/>
                <w:lang w:eastAsia="es-CO"/>
              </w:rPr>
            </w:pPr>
            <w:r>
              <w:rPr>
                <w:rFonts w:ascii="Arial Narrow" w:hAnsi="Arial Narrow"/>
                <w:b/>
                <w:bCs/>
                <w:color w:val="000000"/>
                <w:sz w:val="16"/>
                <w:szCs w:val="24"/>
                <w:lang w:eastAsia="es-CO"/>
              </w:rPr>
              <w:t>16</w:t>
            </w:r>
          </w:p>
        </w:tc>
        <w:tc>
          <w:tcPr>
            <w:tcW w:w="2606" w:type="pct"/>
            <w:shd w:val="clear" w:color="auto" w:fill="auto"/>
            <w:noWrap/>
            <w:vAlign w:val="center"/>
            <w:hideMark/>
          </w:tcPr>
          <w:p w14:paraId="4D6F59A6" w14:textId="77777777" w:rsidR="00791552" w:rsidRPr="00DA70FA" w:rsidRDefault="00791552" w:rsidP="00E314BD">
            <w:pPr>
              <w:suppressAutoHyphens w:val="0"/>
              <w:rPr>
                <w:rFonts w:ascii="Arial Narrow" w:hAnsi="Arial Narrow"/>
                <w:b/>
                <w:bCs/>
                <w:color w:val="000000"/>
                <w:sz w:val="16"/>
                <w:szCs w:val="24"/>
                <w:lang w:eastAsia="es-CO"/>
              </w:rPr>
            </w:pPr>
            <w:r w:rsidRPr="00DA70FA">
              <w:rPr>
                <w:rFonts w:ascii="Arial Narrow" w:hAnsi="Arial Narrow"/>
                <w:b/>
                <w:bCs/>
                <w:color w:val="000000"/>
                <w:sz w:val="16"/>
                <w:szCs w:val="24"/>
                <w:lang w:eastAsia="es-CO"/>
              </w:rPr>
              <w:t>VALOR TOTAL DEL PROYECTO</w:t>
            </w:r>
          </w:p>
        </w:tc>
        <w:tc>
          <w:tcPr>
            <w:tcW w:w="800" w:type="pct"/>
            <w:shd w:val="clear" w:color="auto" w:fill="auto"/>
            <w:noWrap/>
            <w:vAlign w:val="center"/>
            <w:hideMark/>
          </w:tcPr>
          <w:p w14:paraId="43CF1CDB" w14:textId="77777777" w:rsidR="00791552" w:rsidRDefault="00791552" w:rsidP="00E314BD">
            <w:pPr>
              <w:suppressAutoHyphens w:val="0"/>
              <w:jc w:val="right"/>
              <w:rPr>
                <w:rFonts w:ascii="Arial Narrow" w:hAnsi="Arial Narrow"/>
                <w:b/>
                <w:bCs/>
                <w:color w:val="000000"/>
                <w:sz w:val="16"/>
                <w:szCs w:val="24"/>
                <w:lang w:eastAsia="es-CO"/>
              </w:rPr>
            </w:pPr>
            <w:r w:rsidRPr="00DA70FA">
              <w:rPr>
                <w:rFonts w:ascii="Arial Narrow" w:hAnsi="Arial Narrow"/>
                <w:b/>
                <w:bCs/>
                <w:color w:val="000000"/>
                <w:sz w:val="16"/>
                <w:szCs w:val="24"/>
                <w:lang w:eastAsia="es-CO"/>
              </w:rPr>
              <w:t>200.000.000</w:t>
            </w:r>
          </w:p>
          <w:p w14:paraId="7B92D871" w14:textId="77777777" w:rsidR="00791552" w:rsidRPr="00DA70FA" w:rsidRDefault="00791552" w:rsidP="00E314BD">
            <w:pPr>
              <w:suppressAutoHyphens w:val="0"/>
              <w:jc w:val="right"/>
              <w:rPr>
                <w:rFonts w:ascii="Arial Narrow" w:hAnsi="Arial Narrow"/>
                <w:b/>
                <w:bCs/>
                <w:color w:val="000000"/>
                <w:sz w:val="16"/>
                <w:szCs w:val="24"/>
                <w:lang w:eastAsia="es-CO"/>
              </w:rPr>
            </w:pPr>
            <w:r>
              <w:rPr>
                <w:rFonts w:ascii="Arial Narrow" w:hAnsi="Arial Narrow"/>
                <w:b/>
                <w:bCs/>
                <w:color w:val="000000"/>
                <w:sz w:val="16"/>
                <w:szCs w:val="24"/>
                <w:lang w:eastAsia="es-CO"/>
              </w:rPr>
              <w:t>=SUMA(B14:B15)</w:t>
            </w:r>
          </w:p>
        </w:tc>
        <w:tc>
          <w:tcPr>
            <w:tcW w:w="720" w:type="pct"/>
            <w:shd w:val="clear" w:color="auto" w:fill="auto"/>
            <w:noWrap/>
            <w:vAlign w:val="center"/>
            <w:hideMark/>
          </w:tcPr>
          <w:p w14:paraId="4B8673EA" w14:textId="4932C064" w:rsidR="00791552" w:rsidRPr="00DA70FA" w:rsidRDefault="000D46BB" w:rsidP="00E314BD">
            <w:pPr>
              <w:suppressAutoHyphens w:val="0"/>
              <w:jc w:val="right"/>
              <w:rPr>
                <w:rFonts w:ascii="Arial Narrow" w:hAnsi="Arial Narrow"/>
                <w:b/>
                <w:bCs/>
                <w:color w:val="000000"/>
                <w:sz w:val="16"/>
                <w:szCs w:val="24"/>
                <w:lang w:eastAsia="es-CO"/>
              </w:rPr>
            </w:pPr>
            <w:r>
              <w:rPr>
                <w:rFonts w:ascii="Arial Narrow" w:hAnsi="Arial Narrow"/>
                <w:b/>
                <w:bCs/>
                <w:color w:val="000000"/>
                <w:sz w:val="16"/>
                <w:szCs w:val="24"/>
                <w:lang w:eastAsia="es-CO"/>
              </w:rPr>
              <w:t>85.7</w:t>
            </w:r>
            <w:r w:rsidR="00791552" w:rsidRPr="00DA70FA">
              <w:rPr>
                <w:rFonts w:ascii="Arial Narrow" w:hAnsi="Arial Narrow"/>
                <w:b/>
                <w:bCs/>
                <w:color w:val="000000"/>
                <w:sz w:val="16"/>
                <w:szCs w:val="24"/>
                <w:lang w:eastAsia="es-CO"/>
              </w:rPr>
              <w:t>00.000</w:t>
            </w:r>
          </w:p>
        </w:tc>
        <w:tc>
          <w:tcPr>
            <w:tcW w:w="674" w:type="pct"/>
            <w:shd w:val="clear" w:color="auto" w:fill="auto"/>
            <w:noWrap/>
            <w:vAlign w:val="center"/>
            <w:hideMark/>
          </w:tcPr>
          <w:p w14:paraId="0019C46F" w14:textId="0CB01523" w:rsidR="00791552" w:rsidRPr="00DA70FA" w:rsidRDefault="000D46BB" w:rsidP="00E314BD">
            <w:pPr>
              <w:suppressAutoHyphens w:val="0"/>
              <w:jc w:val="right"/>
              <w:rPr>
                <w:rFonts w:ascii="Arial Narrow" w:hAnsi="Arial Narrow"/>
                <w:b/>
                <w:bCs/>
                <w:color w:val="000000"/>
                <w:sz w:val="16"/>
                <w:szCs w:val="24"/>
                <w:lang w:eastAsia="es-CO"/>
              </w:rPr>
            </w:pPr>
            <w:r>
              <w:rPr>
                <w:rFonts w:ascii="Arial Narrow" w:hAnsi="Arial Narrow"/>
                <w:b/>
                <w:bCs/>
                <w:color w:val="000000"/>
                <w:sz w:val="16"/>
                <w:szCs w:val="24"/>
                <w:lang w:eastAsia="es-CO"/>
              </w:rPr>
              <w:t>285.7</w:t>
            </w:r>
            <w:r w:rsidR="00791552" w:rsidRPr="00DA70FA">
              <w:rPr>
                <w:rFonts w:ascii="Arial Narrow" w:hAnsi="Arial Narrow"/>
                <w:b/>
                <w:bCs/>
                <w:color w:val="000000"/>
                <w:sz w:val="16"/>
                <w:szCs w:val="24"/>
                <w:lang w:eastAsia="es-CO"/>
              </w:rPr>
              <w:t>00.000</w:t>
            </w:r>
          </w:p>
        </w:tc>
      </w:tr>
    </w:tbl>
    <w:p w14:paraId="246BFA24" w14:textId="563D11A8" w:rsidR="00791552" w:rsidRPr="001D7FDC" w:rsidRDefault="00791552" w:rsidP="00791552">
      <w:pPr>
        <w:widowControl w:val="0"/>
        <w:overflowPunct/>
        <w:autoSpaceDN w:val="0"/>
        <w:adjustRightInd w:val="0"/>
        <w:ind w:left="360"/>
        <w:jc w:val="both"/>
        <w:rPr>
          <w:rFonts w:ascii="Arial" w:hAnsi="Arial" w:cs="Arial"/>
          <w:bCs/>
          <w:highlight w:val="yellow"/>
        </w:rPr>
      </w:pPr>
      <w:r w:rsidRPr="00DA70FA">
        <w:rPr>
          <w:rFonts w:ascii="Arial Narrow" w:hAnsi="Arial Narrow"/>
          <w:b/>
          <w:bCs/>
          <w:color w:val="000000"/>
          <w:sz w:val="16"/>
          <w:szCs w:val="24"/>
          <w:lang w:eastAsia="es-CO"/>
        </w:rPr>
        <w:t>*mín</w:t>
      </w:r>
      <w:r w:rsidR="00B67629">
        <w:rPr>
          <w:rFonts w:ascii="Arial Narrow" w:hAnsi="Arial Narrow"/>
          <w:b/>
          <w:bCs/>
          <w:color w:val="000000"/>
          <w:sz w:val="16"/>
          <w:szCs w:val="24"/>
          <w:lang w:eastAsia="es-CO"/>
        </w:rPr>
        <w:t>imo el 30%, de acuerdo al porcentaje establecido en la modalidad de presentación d</w:t>
      </w:r>
      <w:r w:rsidRPr="00DA70FA">
        <w:rPr>
          <w:rFonts w:ascii="Arial Narrow" w:hAnsi="Arial Narrow"/>
          <w:b/>
          <w:bCs/>
          <w:color w:val="000000"/>
          <w:sz w:val="16"/>
          <w:szCs w:val="24"/>
          <w:lang w:eastAsia="es-CO"/>
        </w:rPr>
        <w:t>el proyecto</w:t>
      </w:r>
    </w:p>
    <w:p w14:paraId="1EBF5AB9" w14:textId="5A27870D" w:rsidR="000D46BB" w:rsidRDefault="000D46BB" w:rsidP="00791552">
      <w:pPr>
        <w:suppressAutoHyphens w:val="0"/>
        <w:overflowPunct/>
        <w:autoSpaceDE/>
        <w:jc w:val="both"/>
        <w:textAlignment w:val="auto"/>
        <w:rPr>
          <w:rFonts w:ascii="Arial" w:hAnsi="Arial" w:cs="Arial"/>
          <w:bCs/>
        </w:rPr>
      </w:pPr>
    </w:p>
    <w:p w14:paraId="0B09A2B6" w14:textId="77777777" w:rsidR="000D46BB" w:rsidRPr="000D46BB" w:rsidRDefault="000D46BB" w:rsidP="000D46BB">
      <w:pPr>
        <w:rPr>
          <w:rFonts w:ascii="Arial" w:hAnsi="Arial" w:cs="Arial"/>
        </w:rPr>
      </w:pPr>
    </w:p>
    <w:p w14:paraId="0FAEDE87" w14:textId="77777777" w:rsidR="000D46BB" w:rsidRPr="000D46BB" w:rsidRDefault="000D46BB" w:rsidP="000D46BB">
      <w:pPr>
        <w:rPr>
          <w:rFonts w:ascii="Arial" w:hAnsi="Arial" w:cs="Arial"/>
        </w:rPr>
      </w:pPr>
    </w:p>
    <w:p w14:paraId="672FF1E1" w14:textId="77777777" w:rsidR="000D46BB" w:rsidRPr="000D46BB" w:rsidRDefault="000D46BB" w:rsidP="000D46BB">
      <w:pPr>
        <w:rPr>
          <w:rFonts w:ascii="Arial" w:hAnsi="Arial" w:cs="Arial"/>
        </w:rPr>
      </w:pPr>
    </w:p>
    <w:p w14:paraId="2299E696" w14:textId="77777777" w:rsidR="000D46BB" w:rsidRPr="000D46BB" w:rsidRDefault="000D46BB" w:rsidP="000D46BB">
      <w:pPr>
        <w:rPr>
          <w:rFonts w:ascii="Arial" w:hAnsi="Arial" w:cs="Arial"/>
        </w:rPr>
      </w:pPr>
    </w:p>
    <w:p w14:paraId="17C8B70A" w14:textId="77777777" w:rsidR="000D46BB" w:rsidRPr="000D46BB" w:rsidRDefault="000D46BB" w:rsidP="000D46BB">
      <w:pPr>
        <w:rPr>
          <w:rFonts w:ascii="Arial" w:hAnsi="Arial" w:cs="Arial"/>
        </w:rPr>
      </w:pPr>
    </w:p>
    <w:p w14:paraId="6F9AF88C" w14:textId="77777777" w:rsidR="000D46BB" w:rsidRPr="000D46BB" w:rsidRDefault="000D46BB" w:rsidP="000D46BB">
      <w:pPr>
        <w:rPr>
          <w:rFonts w:ascii="Arial" w:hAnsi="Arial" w:cs="Arial"/>
        </w:rPr>
      </w:pPr>
    </w:p>
    <w:p w14:paraId="12EFA441" w14:textId="77777777" w:rsidR="000D46BB" w:rsidRPr="000D46BB" w:rsidRDefault="000D46BB" w:rsidP="000D46BB">
      <w:pPr>
        <w:rPr>
          <w:rFonts w:ascii="Arial" w:hAnsi="Arial" w:cs="Arial"/>
        </w:rPr>
      </w:pPr>
    </w:p>
    <w:p w14:paraId="6CA0BBE1" w14:textId="77777777" w:rsidR="000D46BB" w:rsidRPr="000D46BB" w:rsidRDefault="000D46BB" w:rsidP="000D46BB">
      <w:pPr>
        <w:rPr>
          <w:rFonts w:ascii="Arial" w:hAnsi="Arial" w:cs="Arial"/>
        </w:rPr>
      </w:pPr>
    </w:p>
    <w:p w14:paraId="61C0B24D" w14:textId="77777777" w:rsidR="000D46BB" w:rsidRPr="000D46BB" w:rsidRDefault="000D46BB" w:rsidP="000D46BB">
      <w:pPr>
        <w:rPr>
          <w:rFonts w:ascii="Arial" w:hAnsi="Arial" w:cs="Arial"/>
        </w:rPr>
      </w:pPr>
    </w:p>
    <w:p w14:paraId="3974E56D" w14:textId="388520FE" w:rsidR="000D46BB" w:rsidRDefault="000D46BB" w:rsidP="000D46BB">
      <w:pPr>
        <w:rPr>
          <w:rFonts w:ascii="Arial" w:hAnsi="Arial" w:cs="Arial"/>
        </w:rPr>
      </w:pPr>
    </w:p>
    <w:p w14:paraId="664F9520" w14:textId="1618D933" w:rsidR="00791552" w:rsidRPr="000D46BB" w:rsidRDefault="000D46BB" w:rsidP="000D46BB">
      <w:pPr>
        <w:tabs>
          <w:tab w:val="left" w:pos="6992"/>
        </w:tabs>
        <w:rPr>
          <w:rFonts w:ascii="Arial" w:hAnsi="Arial" w:cs="Arial"/>
        </w:rPr>
      </w:pPr>
      <w:r>
        <w:rPr>
          <w:rFonts w:ascii="Arial" w:hAnsi="Arial" w:cs="Arial"/>
        </w:rPr>
        <w:tab/>
      </w:r>
    </w:p>
    <w:sectPr w:rsidR="00791552" w:rsidRPr="000D46BB" w:rsidSect="001C1149">
      <w:headerReference w:type="default" r:id="rId9"/>
      <w:footerReference w:type="default" r:id="rId10"/>
      <w:pgSz w:w="12240" w:h="15840" w:code="122"/>
      <w:pgMar w:top="1135" w:right="1701" w:bottom="1418" w:left="1701" w:header="85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EB45C" w14:textId="77777777" w:rsidR="00C94A23" w:rsidRDefault="00C94A23">
      <w:r>
        <w:separator/>
      </w:r>
    </w:p>
  </w:endnote>
  <w:endnote w:type="continuationSeparator" w:id="0">
    <w:p w14:paraId="20DB8E54" w14:textId="77777777" w:rsidR="00C94A23" w:rsidRDefault="00C94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BD2DA" w14:textId="77777777" w:rsidR="00E314BD" w:rsidRDefault="00E314BD" w:rsidP="008F2889">
    <w:pPr>
      <w:contextualSpacing/>
      <w:rPr>
        <w:rFonts w:ascii="Arial" w:hAnsi="Arial" w:cs="Arial"/>
        <w:color w:val="008080"/>
        <w:sz w:val="14"/>
        <w:szCs w:val="14"/>
      </w:rPr>
    </w:pPr>
  </w:p>
  <w:p w14:paraId="4624BC87" w14:textId="77777777" w:rsidR="00E314BD" w:rsidRDefault="00E314BD" w:rsidP="008F2889">
    <w:pPr>
      <w:contextualSpacing/>
      <w:rPr>
        <w:rFonts w:ascii="Arial" w:hAnsi="Arial" w:cs="Arial"/>
        <w:color w:val="008080"/>
        <w:sz w:val="14"/>
        <w:szCs w:val="14"/>
      </w:rPr>
    </w:pPr>
  </w:p>
  <w:p w14:paraId="0A615DE3" w14:textId="77777777" w:rsidR="00E314BD" w:rsidRDefault="00E314BD" w:rsidP="008F2889">
    <w:pPr>
      <w:contextualSpacing/>
      <w:rPr>
        <w:rFonts w:ascii="Arial" w:hAnsi="Arial" w:cs="Arial"/>
        <w:color w:val="008080"/>
        <w:sz w:val="14"/>
        <w:szCs w:val="14"/>
      </w:rPr>
    </w:pPr>
    <w:r w:rsidRPr="00DC2BF8">
      <w:rPr>
        <w:rFonts w:ascii="Arial" w:hAnsi="Arial" w:cs="Arial"/>
        <w:color w:val="008080"/>
        <w:sz w:val="14"/>
        <w:szCs w:val="14"/>
      </w:rPr>
      <w:t>Cr</w:t>
    </w:r>
    <w:r>
      <w:rPr>
        <w:rFonts w:ascii="Arial" w:hAnsi="Arial" w:cs="Arial"/>
        <w:color w:val="008080"/>
        <w:sz w:val="14"/>
        <w:szCs w:val="14"/>
      </w:rPr>
      <w:t>a</w:t>
    </w:r>
    <w:r w:rsidRPr="00DC2BF8">
      <w:rPr>
        <w:rFonts w:ascii="Arial" w:hAnsi="Arial" w:cs="Arial"/>
        <w:color w:val="008080"/>
        <w:sz w:val="14"/>
        <w:szCs w:val="14"/>
      </w:rPr>
      <w:t xml:space="preserve">. 7b Bis # 132-28 </w:t>
    </w:r>
    <w:r>
      <w:rPr>
        <w:rFonts w:ascii="Arial" w:hAnsi="Arial" w:cs="Arial"/>
        <w:color w:val="008080"/>
        <w:sz w:val="14"/>
        <w:szCs w:val="14"/>
      </w:rPr>
      <w:t xml:space="preserve">   </w:t>
    </w:r>
  </w:p>
  <w:p w14:paraId="545B94F2" w14:textId="77777777" w:rsidR="00E314BD" w:rsidRDefault="00E314BD" w:rsidP="008F2889">
    <w:pPr>
      <w:contextualSpacing/>
      <w:rPr>
        <w:rFonts w:ascii="Arial" w:hAnsi="Arial" w:cs="Arial"/>
        <w:color w:val="008080"/>
        <w:sz w:val="14"/>
        <w:szCs w:val="14"/>
      </w:rPr>
    </w:pPr>
    <w:r w:rsidRPr="00DC2BF8">
      <w:rPr>
        <w:rFonts w:ascii="Arial" w:hAnsi="Arial" w:cs="Arial"/>
        <w:color w:val="008080"/>
        <w:sz w:val="14"/>
        <w:szCs w:val="14"/>
      </w:rPr>
      <w:t xml:space="preserve">PBX: (57+1) 6258480     </w:t>
    </w:r>
  </w:p>
  <w:p w14:paraId="586DECB1" w14:textId="77777777" w:rsidR="00E314BD" w:rsidRDefault="00E314BD" w:rsidP="008F2889">
    <w:pPr>
      <w:contextualSpacing/>
      <w:rPr>
        <w:rFonts w:ascii="Arial" w:hAnsi="Arial" w:cs="Arial"/>
        <w:color w:val="008080"/>
        <w:sz w:val="14"/>
        <w:szCs w:val="14"/>
      </w:rPr>
    </w:pPr>
    <w:r w:rsidRPr="00DC2BF8">
      <w:rPr>
        <w:rFonts w:ascii="Arial" w:hAnsi="Arial" w:cs="Arial"/>
        <w:color w:val="008080"/>
        <w:sz w:val="14"/>
        <w:szCs w:val="14"/>
      </w:rPr>
      <w:t>Bogotá D.C</w:t>
    </w:r>
    <w:r>
      <w:rPr>
        <w:rFonts w:ascii="Arial" w:hAnsi="Arial" w:cs="Arial"/>
        <w:color w:val="008080"/>
        <w:sz w:val="14"/>
        <w:szCs w:val="14"/>
      </w:rPr>
      <w:t>.</w:t>
    </w:r>
    <w:r w:rsidRPr="00DC2BF8">
      <w:rPr>
        <w:rFonts w:ascii="Arial" w:hAnsi="Arial" w:cs="Arial"/>
        <w:color w:val="008080"/>
        <w:sz w:val="14"/>
        <w:szCs w:val="14"/>
      </w:rPr>
      <w:t xml:space="preserve"> Colombia</w:t>
    </w:r>
  </w:p>
  <w:p w14:paraId="0C1E27E8" w14:textId="77777777" w:rsidR="00E314BD" w:rsidRPr="00FC2EA8" w:rsidRDefault="00103721" w:rsidP="008F2889">
    <w:pPr>
      <w:contextualSpacing/>
      <w:rPr>
        <w:rFonts w:ascii="Arial" w:hAnsi="Arial" w:cs="Arial"/>
        <w:b/>
        <w:color w:val="008080"/>
        <w:sz w:val="16"/>
        <w:szCs w:val="16"/>
      </w:rPr>
    </w:pPr>
    <w:hyperlink r:id="rId1" w:history="1">
      <w:r w:rsidR="00E314BD" w:rsidRPr="00FC2EA8">
        <w:rPr>
          <w:rFonts w:ascii="Arial" w:hAnsi="Arial" w:cs="Arial"/>
          <w:b/>
          <w:color w:val="008080"/>
          <w:sz w:val="16"/>
          <w:szCs w:val="16"/>
        </w:rPr>
        <w:t>www.colciencias.gov.co</w:t>
      </w:r>
    </w:hyperlink>
  </w:p>
  <w:p w14:paraId="7BEDAE71" w14:textId="77777777" w:rsidR="00E314BD" w:rsidRPr="00E03301" w:rsidRDefault="00E314BD" w:rsidP="008F2889">
    <w:pPr>
      <w:tabs>
        <w:tab w:val="center" w:pos="0"/>
        <w:tab w:val="right" w:pos="8504"/>
      </w:tabs>
      <w:rPr>
        <w:rFonts w:ascii="Arial" w:hAnsi="Arial" w:cs="Arial"/>
        <w:sz w:val="16"/>
        <w:szCs w:val="16"/>
      </w:rPr>
    </w:pPr>
    <w:r>
      <w:rPr>
        <w:rFonts w:ascii="Arial" w:hAnsi="Arial" w:cs="Arial"/>
        <w:sz w:val="16"/>
        <w:szCs w:val="16"/>
      </w:rPr>
      <w:tab/>
    </w:r>
    <w:r w:rsidRPr="00EF0512">
      <w:rPr>
        <w:rFonts w:ascii="Arial" w:hAnsi="Arial" w:cs="Arial"/>
        <w:sz w:val="16"/>
        <w:szCs w:val="16"/>
      </w:rPr>
      <w:t xml:space="preserve">Página </w:t>
    </w:r>
    <w:r w:rsidRPr="00EF0512">
      <w:rPr>
        <w:rFonts w:ascii="Arial" w:hAnsi="Arial" w:cs="Arial"/>
        <w:sz w:val="16"/>
        <w:szCs w:val="16"/>
      </w:rPr>
      <w:fldChar w:fldCharType="begin"/>
    </w:r>
    <w:r w:rsidRPr="00EF0512">
      <w:rPr>
        <w:rFonts w:ascii="Arial" w:hAnsi="Arial" w:cs="Arial"/>
        <w:sz w:val="16"/>
        <w:szCs w:val="16"/>
      </w:rPr>
      <w:instrText xml:space="preserve"> </w:instrText>
    </w:r>
    <w:r>
      <w:rPr>
        <w:rFonts w:ascii="Arial" w:hAnsi="Arial" w:cs="Arial"/>
        <w:sz w:val="16"/>
        <w:szCs w:val="16"/>
      </w:rPr>
      <w:instrText>PAGE</w:instrText>
    </w:r>
    <w:r w:rsidRPr="00EF0512">
      <w:rPr>
        <w:rFonts w:ascii="Arial" w:hAnsi="Arial" w:cs="Arial"/>
        <w:sz w:val="16"/>
        <w:szCs w:val="16"/>
      </w:rPr>
      <w:instrText xml:space="preserve"> </w:instrText>
    </w:r>
    <w:r w:rsidRPr="00EF0512">
      <w:rPr>
        <w:rFonts w:ascii="Arial" w:hAnsi="Arial" w:cs="Arial"/>
        <w:sz w:val="16"/>
        <w:szCs w:val="16"/>
      </w:rPr>
      <w:fldChar w:fldCharType="separate"/>
    </w:r>
    <w:r w:rsidR="00103721">
      <w:rPr>
        <w:rFonts w:ascii="Arial" w:hAnsi="Arial" w:cs="Arial"/>
        <w:noProof/>
        <w:sz w:val="16"/>
        <w:szCs w:val="16"/>
      </w:rPr>
      <w:t>7</w:t>
    </w:r>
    <w:r w:rsidRPr="00EF0512">
      <w:rPr>
        <w:rFonts w:ascii="Arial" w:hAnsi="Arial" w:cs="Arial"/>
        <w:sz w:val="16"/>
        <w:szCs w:val="16"/>
      </w:rPr>
      <w:fldChar w:fldCharType="end"/>
    </w:r>
    <w:r w:rsidRPr="00EF0512">
      <w:rPr>
        <w:rFonts w:ascii="Arial" w:hAnsi="Arial" w:cs="Arial"/>
        <w:sz w:val="16"/>
        <w:szCs w:val="16"/>
      </w:rPr>
      <w:t xml:space="preserve"> de </w:t>
    </w:r>
    <w:r w:rsidRPr="00EF0512">
      <w:rPr>
        <w:rFonts w:ascii="Arial" w:hAnsi="Arial" w:cs="Arial"/>
        <w:sz w:val="16"/>
        <w:szCs w:val="16"/>
      </w:rPr>
      <w:fldChar w:fldCharType="begin"/>
    </w:r>
    <w:r w:rsidRPr="00EF0512">
      <w:rPr>
        <w:rFonts w:ascii="Arial" w:hAnsi="Arial" w:cs="Arial"/>
        <w:sz w:val="16"/>
        <w:szCs w:val="16"/>
      </w:rPr>
      <w:instrText xml:space="preserve"> </w:instrText>
    </w:r>
    <w:r>
      <w:rPr>
        <w:rFonts w:ascii="Arial" w:hAnsi="Arial" w:cs="Arial"/>
        <w:sz w:val="16"/>
        <w:szCs w:val="16"/>
      </w:rPr>
      <w:instrText>NUMPAGES</w:instrText>
    </w:r>
    <w:r w:rsidRPr="00EF0512">
      <w:rPr>
        <w:rFonts w:ascii="Arial" w:hAnsi="Arial" w:cs="Arial"/>
        <w:sz w:val="16"/>
        <w:szCs w:val="16"/>
      </w:rPr>
      <w:instrText xml:space="preserve"> </w:instrText>
    </w:r>
    <w:r w:rsidRPr="00EF0512">
      <w:rPr>
        <w:rFonts w:ascii="Arial" w:hAnsi="Arial" w:cs="Arial"/>
        <w:sz w:val="16"/>
        <w:szCs w:val="16"/>
      </w:rPr>
      <w:fldChar w:fldCharType="separate"/>
    </w:r>
    <w:r w:rsidR="00103721">
      <w:rPr>
        <w:rFonts w:ascii="Arial" w:hAnsi="Arial" w:cs="Arial"/>
        <w:noProof/>
        <w:sz w:val="16"/>
        <w:szCs w:val="16"/>
      </w:rPr>
      <w:t>7</w:t>
    </w:r>
    <w:r w:rsidRPr="00EF051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62751" w14:textId="77777777" w:rsidR="00C94A23" w:rsidRDefault="00C94A23">
      <w:r>
        <w:separator/>
      </w:r>
    </w:p>
  </w:footnote>
  <w:footnote w:type="continuationSeparator" w:id="0">
    <w:p w14:paraId="72061654" w14:textId="77777777" w:rsidR="00C94A23" w:rsidRDefault="00C94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1701"/>
      <w:gridCol w:w="1134"/>
      <w:gridCol w:w="1966"/>
    </w:tblGrid>
    <w:tr w:rsidR="00840055" w14:paraId="3AB946D8" w14:textId="77777777" w:rsidTr="00F53F77">
      <w:tc>
        <w:tcPr>
          <w:tcW w:w="4253" w:type="dxa"/>
        </w:tcPr>
        <w:p w14:paraId="2B179C6C" w14:textId="77777777" w:rsidR="00840055" w:rsidRDefault="00840055" w:rsidP="00F53F77">
          <w:pPr>
            <w:ind w:left="-426"/>
          </w:pPr>
        </w:p>
      </w:tc>
      <w:tc>
        <w:tcPr>
          <w:tcW w:w="1701" w:type="dxa"/>
        </w:tcPr>
        <w:p w14:paraId="43D89FCB" w14:textId="77777777" w:rsidR="00840055" w:rsidRPr="005C4603" w:rsidRDefault="00840055" w:rsidP="00F53F77"/>
      </w:tc>
      <w:tc>
        <w:tcPr>
          <w:tcW w:w="3100" w:type="dxa"/>
          <w:gridSpan w:val="2"/>
        </w:tcPr>
        <w:p w14:paraId="6877104D" w14:textId="77777777" w:rsidR="00840055" w:rsidRDefault="00840055" w:rsidP="00F53F77"/>
      </w:tc>
    </w:tr>
    <w:tr w:rsidR="00840055" w14:paraId="0AF8DB1C" w14:textId="77777777" w:rsidTr="00F53F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3" w:type="dxa"/>
          <w:tcBorders>
            <w:top w:val="nil"/>
            <w:left w:val="nil"/>
            <w:bottom w:val="nil"/>
            <w:right w:val="nil"/>
          </w:tcBorders>
          <w:vAlign w:val="center"/>
        </w:tcPr>
        <w:p w14:paraId="70DFA362" w14:textId="77777777" w:rsidR="00840055" w:rsidRDefault="00840055" w:rsidP="00F53F77">
          <w:pPr>
            <w:pStyle w:val="Textoindependiente"/>
            <w:jc w:val="center"/>
          </w:pPr>
          <w:r w:rsidRPr="00B830FD">
            <w:rPr>
              <w:noProof/>
              <w:lang w:eastAsia="es-CO"/>
            </w:rPr>
            <w:drawing>
              <wp:inline distT="0" distB="0" distL="0" distR="0" wp14:anchorId="07FA78B3" wp14:editId="2EF50EFF">
                <wp:extent cx="2540635" cy="437515"/>
                <wp:effectExtent l="0" t="0" r="0" b="0"/>
                <wp:docPr id="2" name="Imagen 1" descr="D:\COLCIENCIAS\edflorez\Institucionales\IMAGEN CORPORATIVA_COLCIENCIAS\LOGOS-Colciencias-ERY\Logotipo para envio web\Colciencias+prosperidad.jpg"/>
                <wp:cNvGraphicFramePr/>
                <a:graphic xmlns:a="http://schemas.openxmlformats.org/drawingml/2006/main">
                  <a:graphicData uri="http://schemas.openxmlformats.org/drawingml/2006/picture">
                    <pic:pic xmlns:pic="http://schemas.openxmlformats.org/drawingml/2006/picture">
                      <pic:nvPicPr>
                        <pic:cNvPr id="2" name="Imagen 1" descr="D:\COLCIENCIAS\edflorez\Institucionales\IMAGEN CORPORATIVA_COLCIENCIAS\LOGOS-Colciencias-ERY\Logotipo para envio web\Colciencias+prosperidad.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0635" cy="437515"/>
                        </a:xfrm>
                        <a:prstGeom prst="rect">
                          <a:avLst/>
                        </a:prstGeom>
                        <a:noFill/>
                        <a:ln>
                          <a:noFill/>
                        </a:ln>
                      </pic:spPr>
                    </pic:pic>
                  </a:graphicData>
                </a:graphic>
              </wp:inline>
            </w:drawing>
          </w:r>
        </w:p>
      </w:tc>
      <w:tc>
        <w:tcPr>
          <w:tcW w:w="2835" w:type="dxa"/>
          <w:gridSpan w:val="2"/>
          <w:tcBorders>
            <w:top w:val="nil"/>
            <w:left w:val="nil"/>
            <w:bottom w:val="nil"/>
            <w:right w:val="nil"/>
          </w:tcBorders>
          <w:vAlign w:val="center"/>
        </w:tcPr>
        <w:p w14:paraId="4E8BDB6A" w14:textId="77777777" w:rsidR="00840055" w:rsidRDefault="00840055" w:rsidP="00F53F77">
          <w:pPr>
            <w:pStyle w:val="Textoindependiente"/>
            <w:jc w:val="center"/>
          </w:pPr>
          <w:r w:rsidRPr="00B830FD">
            <w:rPr>
              <w:noProof/>
              <w:lang w:eastAsia="es-CO"/>
            </w:rPr>
            <w:drawing>
              <wp:inline distT="0" distB="0" distL="0" distR="0" wp14:anchorId="0A4D074F" wp14:editId="481E1DCB">
                <wp:extent cx="991235" cy="492125"/>
                <wp:effectExtent l="0" t="0" r="0" b="0"/>
                <wp:docPr id="3" name="Imagen 2"/>
                <wp:cNvGraphicFramePr/>
                <a:graphic xmlns:a="http://schemas.openxmlformats.org/drawingml/2006/main">
                  <a:graphicData uri="http://schemas.openxmlformats.org/drawingml/2006/picture">
                    <pic:pic xmlns:pic="http://schemas.openxmlformats.org/drawingml/2006/picture">
                      <pic:nvPicPr>
                        <pic:cNvPr id="3" name="Imagen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1235" cy="492125"/>
                        </a:xfrm>
                        <a:prstGeom prst="rect">
                          <a:avLst/>
                        </a:prstGeom>
                        <a:noFill/>
                        <a:ln>
                          <a:noFill/>
                        </a:ln>
                      </pic:spPr>
                    </pic:pic>
                  </a:graphicData>
                </a:graphic>
              </wp:inline>
            </w:drawing>
          </w:r>
        </w:p>
      </w:tc>
      <w:tc>
        <w:tcPr>
          <w:tcW w:w="1966" w:type="dxa"/>
          <w:tcBorders>
            <w:top w:val="nil"/>
            <w:left w:val="nil"/>
            <w:bottom w:val="nil"/>
            <w:right w:val="nil"/>
          </w:tcBorders>
          <w:vAlign w:val="center"/>
        </w:tcPr>
        <w:p w14:paraId="666D523D" w14:textId="77777777" w:rsidR="00840055" w:rsidRDefault="00840055" w:rsidP="00F53F77">
          <w:pPr>
            <w:pStyle w:val="Textoindependiente"/>
            <w:jc w:val="center"/>
          </w:pPr>
          <w:r w:rsidRPr="00B830FD">
            <w:rPr>
              <w:noProof/>
              <w:lang w:eastAsia="es-CO"/>
            </w:rPr>
            <w:drawing>
              <wp:inline distT="0" distB="0" distL="0" distR="0" wp14:anchorId="4669C226" wp14:editId="6249F7A1">
                <wp:extent cx="851535" cy="688041"/>
                <wp:effectExtent l="0" t="0" r="12065"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3"/>
                        <a:stretch>
                          <a:fillRect/>
                        </a:stretch>
                      </pic:blipFill>
                      <pic:spPr>
                        <a:xfrm>
                          <a:off x="0" y="0"/>
                          <a:ext cx="852647" cy="688939"/>
                        </a:xfrm>
                        <a:prstGeom prst="rect">
                          <a:avLst/>
                        </a:prstGeom>
                      </pic:spPr>
                    </pic:pic>
                  </a:graphicData>
                </a:graphic>
              </wp:inline>
            </w:drawing>
          </w:r>
        </w:p>
      </w:tc>
    </w:tr>
  </w:tbl>
  <w:p w14:paraId="5DBFB4AC" w14:textId="77777777" w:rsidR="00E314BD" w:rsidRDefault="00E314BD" w:rsidP="009F51D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8EEECA06"/>
    <w:name w:val="WW8Num3"/>
    <w:lvl w:ilvl="0">
      <w:start w:val="1"/>
      <w:numFmt w:val="decimal"/>
      <w:lvlText w:val="%1."/>
      <w:lvlJc w:val="left"/>
      <w:pPr>
        <w:tabs>
          <w:tab w:val="num" w:pos="360"/>
        </w:tabs>
        <w:ind w:left="36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nsid w:val="00000004"/>
    <w:multiLevelType w:val="singleLevel"/>
    <w:tmpl w:val="00000004"/>
    <w:name w:val="WW8Num4"/>
    <w:lvl w:ilvl="0">
      <w:start w:val="1"/>
      <w:numFmt w:val="bullet"/>
      <w:lvlText w:val=""/>
      <w:lvlJc w:val="left"/>
      <w:pPr>
        <w:tabs>
          <w:tab w:val="num" w:pos="357"/>
        </w:tabs>
        <w:ind w:left="357" w:hanging="357"/>
      </w:pPr>
      <w:rPr>
        <w:rFonts w:ascii="Symbol" w:hAnsi="Symbol"/>
      </w:rPr>
    </w:lvl>
  </w:abstractNum>
  <w:abstractNum w:abstractNumId="2">
    <w:nsid w:val="0000000D"/>
    <w:multiLevelType w:val="singleLevel"/>
    <w:tmpl w:val="0000000D"/>
    <w:name w:val="WW8Num13"/>
    <w:lvl w:ilvl="0">
      <w:start w:val="1"/>
      <w:numFmt w:val="bullet"/>
      <w:lvlText w:val=""/>
      <w:lvlJc w:val="left"/>
      <w:pPr>
        <w:tabs>
          <w:tab w:val="num" w:pos="357"/>
        </w:tabs>
        <w:ind w:left="357" w:hanging="357"/>
      </w:pPr>
      <w:rPr>
        <w:rFonts w:ascii="Symbol" w:hAnsi="Symbol"/>
      </w:rPr>
    </w:lvl>
  </w:abstractNum>
  <w:abstractNum w:abstractNumId="3">
    <w:nsid w:val="0000000E"/>
    <w:multiLevelType w:val="singleLevel"/>
    <w:tmpl w:val="0000000E"/>
    <w:name w:val="WW8Num14"/>
    <w:lvl w:ilvl="0">
      <w:start w:val="1"/>
      <w:numFmt w:val="bullet"/>
      <w:lvlText w:val=""/>
      <w:lvlJc w:val="left"/>
      <w:pPr>
        <w:tabs>
          <w:tab w:val="num" w:pos="357"/>
        </w:tabs>
        <w:ind w:left="357" w:hanging="357"/>
      </w:pPr>
      <w:rPr>
        <w:rFonts w:ascii="Symbol" w:hAnsi="Symbol"/>
      </w:rPr>
    </w:lvl>
  </w:abstractNum>
  <w:abstractNum w:abstractNumId="4">
    <w:nsid w:val="00000011"/>
    <w:multiLevelType w:val="singleLevel"/>
    <w:tmpl w:val="00000011"/>
    <w:name w:val="WW8Num17"/>
    <w:lvl w:ilvl="0">
      <w:start w:val="1"/>
      <w:numFmt w:val="bullet"/>
      <w:lvlText w:val=""/>
      <w:lvlJc w:val="left"/>
      <w:pPr>
        <w:tabs>
          <w:tab w:val="num" w:pos="357"/>
        </w:tabs>
        <w:ind w:left="357" w:hanging="357"/>
      </w:pPr>
      <w:rPr>
        <w:rFonts w:ascii="Symbol" w:hAnsi="Symbol"/>
      </w:rPr>
    </w:lvl>
  </w:abstractNum>
  <w:abstractNum w:abstractNumId="5">
    <w:nsid w:val="00000015"/>
    <w:multiLevelType w:val="singleLevel"/>
    <w:tmpl w:val="00000015"/>
    <w:name w:val="WW8Num21"/>
    <w:lvl w:ilvl="0">
      <w:start w:val="1"/>
      <w:numFmt w:val="bullet"/>
      <w:lvlText w:val="-"/>
      <w:lvlJc w:val="left"/>
      <w:pPr>
        <w:tabs>
          <w:tab w:val="num" w:pos="360"/>
        </w:tabs>
        <w:ind w:left="360" w:hanging="360"/>
      </w:pPr>
      <w:rPr>
        <w:rFonts w:ascii="Times New Roman" w:hAnsi="Times New Roman"/>
      </w:rPr>
    </w:lvl>
  </w:abstractNum>
  <w:abstractNum w:abstractNumId="6">
    <w:nsid w:val="00000016"/>
    <w:multiLevelType w:val="singleLevel"/>
    <w:tmpl w:val="00000016"/>
    <w:name w:val="WW8Num22"/>
    <w:lvl w:ilvl="0">
      <w:start w:val="1"/>
      <w:numFmt w:val="bullet"/>
      <w:lvlText w:val="-"/>
      <w:lvlJc w:val="left"/>
      <w:pPr>
        <w:tabs>
          <w:tab w:val="num" w:pos="360"/>
        </w:tabs>
        <w:ind w:left="360" w:hanging="360"/>
      </w:pPr>
      <w:rPr>
        <w:rFonts w:ascii="Times New Roman" w:hAnsi="Times New Roman"/>
      </w:rPr>
    </w:lvl>
  </w:abstractNum>
  <w:abstractNum w:abstractNumId="7">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rPr>
    </w:lvl>
  </w:abstractNum>
  <w:abstractNum w:abstractNumId="8">
    <w:nsid w:val="00000019"/>
    <w:multiLevelType w:val="singleLevel"/>
    <w:tmpl w:val="00000019"/>
    <w:name w:val="WW8Num25"/>
    <w:lvl w:ilvl="0">
      <w:start w:val="1"/>
      <w:numFmt w:val="bullet"/>
      <w:lvlText w:val="-"/>
      <w:lvlJc w:val="left"/>
      <w:pPr>
        <w:tabs>
          <w:tab w:val="num" w:pos="360"/>
        </w:tabs>
        <w:ind w:left="360" w:hanging="360"/>
      </w:pPr>
      <w:rPr>
        <w:rFonts w:ascii="Times New Roman" w:hAnsi="Times New Roman"/>
      </w:rPr>
    </w:lvl>
  </w:abstractNum>
  <w:abstractNum w:abstractNumId="9">
    <w:nsid w:val="0000001A"/>
    <w:multiLevelType w:val="singleLevel"/>
    <w:tmpl w:val="0000001A"/>
    <w:name w:val="WW8Num26"/>
    <w:lvl w:ilvl="0">
      <w:start w:val="1"/>
      <w:numFmt w:val="bullet"/>
      <w:lvlText w:val="-"/>
      <w:lvlJc w:val="left"/>
      <w:pPr>
        <w:tabs>
          <w:tab w:val="num" w:pos="360"/>
        </w:tabs>
        <w:ind w:left="360" w:hanging="360"/>
      </w:pPr>
      <w:rPr>
        <w:rFonts w:ascii="Times New Roman" w:hAnsi="Times New Roman"/>
        <w:color w:val="000000"/>
      </w:rPr>
    </w:lvl>
  </w:abstractNum>
  <w:abstractNum w:abstractNumId="10">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11">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color w:val="000000"/>
      </w:rPr>
    </w:lvl>
  </w:abstractNum>
  <w:abstractNum w:abstractNumId="12">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rPr>
    </w:lvl>
  </w:abstractNum>
  <w:abstractNum w:abstractNumId="13">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4">
    <w:nsid w:val="0000001F"/>
    <w:multiLevelType w:val="singleLevel"/>
    <w:tmpl w:val="0000001F"/>
    <w:name w:val="WW8Num31"/>
    <w:lvl w:ilvl="0">
      <w:start w:val="1"/>
      <w:numFmt w:val="bullet"/>
      <w:lvlText w:val="-"/>
      <w:lvlJc w:val="left"/>
      <w:pPr>
        <w:tabs>
          <w:tab w:val="num" w:pos="360"/>
        </w:tabs>
        <w:ind w:left="360" w:hanging="360"/>
      </w:pPr>
      <w:rPr>
        <w:rFonts w:ascii="Times New Roman" w:hAnsi="Times New Roman"/>
      </w:rPr>
    </w:lvl>
  </w:abstractNum>
  <w:abstractNum w:abstractNumId="15">
    <w:nsid w:val="00000020"/>
    <w:multiLevelType w:val="singleLevel"/>
    <w:tmpl w:val="00000020"/>
    <w:name w:val="WW8Num32"/>
    <w:lvl w:ilvl="0">
      <w:start w:val="1"/>
      <w:numFmt w:val="bullet"/>
      <w:lvlText w:val="-"/>
      <w:lvlJc w:val="left"/>
      <w:pPr>
        <w:tabs>
          <w:tab w:val="num" w:pos="360"/>
        </w:tabs>
        <w:ind w:left="360" w:hanging="360"/>
      </w:pPr>
      <w:rPr>
        <w:rFonts w:ascii="Times New Roman" w:hAnsi="Times New Roman"/>
      </w:rPr>
    </w:lvl>
  </w:abstractNum>
  <w:abstractNum w:abstractNumId="16">
    <w:nsid w:val="00000022"/>
    <w:multiLevelType w:val="singleLevel"/>
    <w:tmpl w:val="00000022"/>
    <w:name w:val="WW8Num34"/>
    <w:lvl w:ilvl="0">
      <w:start w:val="1"/>
      <w:numFmt w:val="bullet"/>
      <w:lvlText w:val="-"/>
      <w:lvlJc w:val="left"/>
      <w:pPr>
        <w:tabs>
          <w:tab w:val="num" w:pos="360"/>
        </w:tabs>
        <w:ind w:left="360" w:hanging="360"/>
      </w:pPr>
      <w:rPr>
        <w:rFonts w:ascii="Times New Roman" w:hAnsi="Times New Roman"/>
      </w:rPr>
    </w:lvl>
  </w:abstractNum>
  <w:abstractNum w:abstractNumId="17">
    <w:nsid w:val="03977572"/>
    <w:multiLevelType w:val="multilevel"/>
    <w:tmpl w:val="5A68DA8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03D004CF"/>
    <w:multiLevelType w:val="hybridMultilevel"/>
    <w:tmpl w:val="968C1B3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9">
    <w:nsid w:val="0CDE4369"/>
    <w:multiLevelType w:val="hybridMultilevel"/>
    <w:tmpl w:val="6936A9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103037F5"/>
    <w:multiLevelType w:val="hybridMultilevel"/>
    <w:tmpl w:val="E4122D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131A6E15"/>
    <w:multiLevelType w:val="hybridMultilevel"/>
    <w:tmpl w:val="DB221FD6"/>
    <w:lvl w:ilvl="0" w:tplc="9164144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1AE32FD5"/>
    <w:multiLevelType w:val="hybridMultilevel"/>
    <w:tmpl w:val="848427DA"/>
    <w:lvl w:ilvl="0" w:tplc="E5EE790E">
      <w:start w:val="1"/>
      <w:numFmt w:val="bullet"/>
      <w:lvlText w:val="-"/>
      <w:lvlJc w:val="left"/>
      <w:pPr>
        <w:ind w:left="360" w:hanging="360"/>
      </w:pPr>
      <w:rPr>
        <w:rFonts w:ascii="Arial Narrow" w:eastAsia="MS Mincho" w:hAnsi="Arial Narrow"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4">
    <w:nsid w:val="1F8A1923"/>
    <w:multiLevelType w:val="hybridMultilevel"/>
    <w:tmpl w:val="27C4FD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241C1148"/>
    <w:multiLevelType w:val="hybridMultilevel"/>
    <w:tmpl w:val="710656DA"/>
    <w:lvl w:ilvl="0" w:tplc="240A0005">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nsid w:val="2701057A"/>
    <w:multiLevelType w:val="hybridMultilevel"/>
    <w:tmpl w:val="81366086"/>
    <w:lvl w:ilvl="0" w:tplc="E5EE790E">
      <w:start w:val="1"/>
      <w:numFmt w:val="bullet"/>
      <w:lvlText w:val="-"/>
      <w:lvlJc w:val="left"/>
      <w:pPr>
        <w:ind w:left="360" w:hanging="360"/>
      </w:pPr>
      <w:rPr>
        <w:rFonts w:ascii="Arial Narrow" w:eastAsia="MS Mincho" w:hAnsi="Arial Narrow" w:hint="default"/>
      </w:rPr>
    </w:lvl>
    <w:lvl w:ilvl="1" w:tplc="0C0A0003">
      <w:start w:val="1"/>
      <w:numFmt w:val="bullet"/>
      <w:lvlText w:val="o"/>
      <w:lvlJc w:val="left"/>
      <w:pPr>
        <w:ind w:left="1080" w:hanging="360"/>
      </w:pPr>
      <w:rPr>
        <w:rFonts w:ascii="Courier New" w:hAnsi="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71300573"/>
    <w:multiLevelType w:val="hybridMultilevel"/>
    <w:tmpl w:val="8A046376"/>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28">
    <w:nsid w:val="7A4E572F"/>
    <w:multiLevelType w:val="hybridMultilevel"/>
    <w:tmpl w:val="DE32E7A0"/>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F424F6E"/>
    <w:multiLevelType w:val="hybridMultilevel"/>
    <w:tmpl w:val="61C6813A"/>
    <w:lvl w:ilvl="0" w:tplc="15EEC11C">
      <w:start w:val="1"/>
      <w:numFmt w:val="lowerLetter"/>
      <w:lvlText w:val="%1."/>
      <w:lvlJc w:val="left"/>
      <w:pPr>
        <w:tabs>
          <w:tab w:val="num" w:pos="360"/>
        </w:tabs>
        <w:ind w:left="360" w:hanging="360"/>
      </w:pPr>
      <w:rPr>
        <w:rFonts w:cs="Times New Roman"/>
        <w:b w:val="0"/>
      </w:rPr>
    </w:lvl>
    <w:lvl w:ilvl="1" w:tplc="0C0A0019" w:tentative="1">
      <w:start w:val="1"/>
      <w:numFmt w:val="lowerLetter"/>
      <w:lvlText w:val="%2."/>
      <w:lvlJc w:val="left"/>
      <w:pPr>
        <w:tabs>
          <w:tab w:val="num" w:pos="0"/>
        </w:tabs>
        <w:ind w:hanging="360"/>
      </w:pPr>
      <w:rPr>
        <w:rFonts w:cs="Times New Roman"/>
      </w:rPr>
    </w:lvl>
    <w:lvl w:ilvl="2" w:tplc="0C0A001B" w:tentative="1">
      <w:start w:val="1"/>
      <w:numFmt w:val="lowerRoman"/>
      <w:lvlText w:val="%3."/>
      <w:lvlJc w:val="right"/>
      <w:pPr>
        <w:tabs>
          <w:tab w:val="num" w:pos="720"/>
        </w:tabs>
        <w:ind w:left="720" w:hanging="180"/>
      </w:pPr>
      <w:rPr>
        <w:rFonts w:cs="Times New Roman"/>
      </w:rPr>
    </w:lvl>
    <w:lvl w:ilvl="3" w:tplc="0C0A000F" w:tentative="1">
      <w:start w:val="1"/>
      <w:numFmt w:val="decimal"/>
      <w:lvlText w:val="%4."/>
      <w:lvlJc w:val="left"/>
      <w:pPr>
        <w:tabs>
          <w:tab w:val="num" w:pos="1440"/>
        </w:tabs>
        <w:ind w:left="1440" w:hanging="360"/>
      </w:pPr>
      <w:rPr>
        <w:rFonts w:cs="Times New Roman"/>
      </w:rPr>
    </w:lvl>
    <w:lvl w:ilvl="4" w:tplc="0C0A0019" w:tentative="1">
      <w:start w:val="1"/>
      <w:numFmt w:val="lowerLetter"/>
      <w:lvlText w:val="%5."/>
      <w:lvlJc w:val="left"/>
      <w:pPr>
        <w:tabs>
          <w:tab w:val="num" w:pos="2160"/>
        </w:tabs>
        <w:ind w:left="2160" w:hanging="360"/>
      </w:pPr>
      <w:rPr>
        <w:rFonts w:cs="Times New Roman"/>
      </w:rPr>
    </w:lvl>
    <w:lvl w:ilvl="5" w:tplc="0C0A001B" w:tentative="1">
      <w:start w:val="1"/>
      <w:numFmt w:val="lowerRoman"/>
      <w:lvlText w:val="%6."/>
      <w:lvlJc w:val="right"/>
      <w:pPr>
        <w:tabs>
          <w:tab w:val="num" w:pos="2880"/>
        </w:tabs>
        <w:ind w:left="2880" w:hanging="180"/>
      </w:pPr>
      <w:rPr>
        <w:rFonts w:cs="Times New Roman"/>
      </w:rPr>
    </w:lvl>
    <w:lvl w:ilvl="6" w:tplc="0C0A000F" w:tentative="1">
      <w:start w:val="1"/>
      <w:numFmt w:val="decimal"/>
      <w:lvlText w:val="%7."/>
      <w:lvlJc w:val="left"/>
      <w:pPr>
        <w:tabs>
          <w:tab w:val="num" w:pos="3600"/>
        </w:tabs>
        <w:ind w:left="3600" w:hanging="360"/>
      </w:pPr>
      <w:rPr>
        <w:rFonts w:cs="Times New Roman"/>
      </w:rPr>
    </w:lvl>
    <w:lvl w:ilvl="7" w:tplc="0C0A0019" w:tentative="1">
      <w:start w:val="1"/>
      <w:numFmt w:val="lowerLetter"/>
      <w:lvlText w:val="%8."/>
      <w:lvlJc w:val="left"/>
      <w:pPr>
        <w:tabs>
          <w:tab w:val="num" w:pos="4320"/>
        </w:tabs>
        <w:ind w:left="4320" w:hanging="360"/>
      </w:pPr>
      <w:rPr>
        <w:rFonts w:cs="Times New Roman"/>
      </w:rPr>
    </w:lvl>
    <w:lvl w:ilvl="8" w:tplc="0C0A001B" w:tentative="1">
      <w:start w:val="1"/>
      <w:numFmt w:val="lowerRoman"/>
      <w:lvlText w:val="%9."/>
      <w:lvlJc w:val="right"/>
      <w:pPr>
        <w:tabs>
          <w:tab w:val="num" w:pos="5040"/>
        </w:tabs>
        <w:ind w:left="5040" w:hanging="180"/>
      </w:pPr>
      <w:rPr>
        <w:rFonts w:cs="Times New Roman"/>
      </w:rPr>
    </w:lvl>
  </w:abstractNum>
  <w:num w:numId="1">
    <w:abstractNumId w:val="18"/>
  </w:num>
  <w:num w:numId="2">
    <w:abstractNumId w:val="19"/>
  </w:num>
  <w:num w:numId="3">
    <w:abstractNumId w:val="23"/>
  </w:num>
  <w:num w:numId="4">
    <w:abstractNumId w:val="20"/>
  </w:num>
  <w:num w:numId="5">
    <w:abstractNumId w:val="26"/>
  </w:num>
  <w:num w:numId="6">
    <w:abstractNumId w:val="27"/>
  </w:num>
  <w:num w:numId="7">
    <w:abstractNumId w:val="29"/>
  </w:num>
  <w:num w:numId="8">
    <w:abstractNumId w:val="24"/>
  </w:num>
  <w:num w:numId="9">
    <w:abstractNumId w:val="25"/>
  </w:num>
  <w:num w:numId="10">
    <w:abstractNumId w:val="28"/>
  </w:num>
  <w:num w:numId="11">
    <w:abstractNumId w:val="22"/>
  </w:num>
  <w:num w:numId="1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007"/>
    <w:rsid w:val="00001A76"/>
    <w:rsid w:val="000135FC"/>
    <w:rsid w:val="000154D4"/>
    <w:rsid w:val="00017CCD"/>
    <w:rsid w:val="00017F15"/>
    <w:rsid w:val="000275A2"/>
    <w:rsid w:val="0003305F"/>
    <w:rsid w:val="00056F8D"/>
    <w:rsid w:val="000572B6"/>
    <w:rsid w:val="0005757A"/>
    <w:rsid w:val="00063EC7"/>
    <w:rsid w:val="000672B1"/>
    <w:rsid w:val="000815E7"/>
    <w:rsid w:val="000909CD"/>
    <w:rsid w:val="00097DBE"/>
    <w:rsid w:val="000A483C"/>
    <w:rsid w:val="000A515E"/>
    <w:rsid w:val="000B5E65"/>
    <w:rsid w:val="000B7464"/>
    <w:rsid w:val="000C0632"/>
    <w:rsid w:val="000C0AB9"/>
    <w:rsid w:val="000C0F01"/>
    <w:rsid w:val="000C206D"/>
    <w:rsid w:val="000D2262"/>
    <w:rsid w:val="000D46BB"/>
    <w:rsid w:val="000E64AF"/>
    <w:rsid w:val="000F14F5"/>
    <w:rsid w:val="000F20B0"/>
    <w:rsid w:val="000F51AE"/>
    <w:rsid w:val="000F5E7C"/>
    <w:rsid w:val="00103721"/>
    <w:rsid w:val="0010494D"/>
    <w:rsid w:val="001071C9"/>
    <w:rsid w:val="00111790"/>
    <w:rsid w:val="00125BDA"/>
    <w:rsid w:val="00127F35"/>
    <w:rsid w:val="0013000C"/>
    <w:rsid w:val="0013047F"/>
    <w:rsid w:val="00130B89"/>
    <w:rsid w:val="001312AB"/>
    <w:rsid w:val="0014371F"/>
    <w:rsid w:val="00176448"/>
    <w:rsid w:val="001801F7"/>
    <w:rsid w:val="001815F0"/>
    <w:rsid w:val="0018489F"/>
    <w:rsid w:val="001859A8"/>
    <w:rsid w:val="0018721A"/>
    <w:rsid w:val="00193ADA"/>
    <w:rsid w:val="001A0276"/>
    <w:rsid w:val="001A09DD"/>
    <w:rsid w:val="001A7BB1"/>
    <w:rsid w:val="001B1FA9"/>
    <w:rsid w:val="001C1149"/>
    <w:rsid w:val="001C2AEE"/>
    <w:rsid w:val="001D7FDC"/>
    <w:rsid w:val="001E4ADF"/>
    <w:rsid w:val="001E649F"/>
    <w:rsid w:val="00203102"/>
    <w:rsid w:val="002054AE"/>
    <w:rsid w:val="0020657A"/>
    <w:rsid w:val="00206720"/>
    <w:rsid w:val="00206C2A"/>
    <w:rsid w:val="00220E78"/>
    <w:rsid w:val="002222AA"/>
    <w:rsid w:val="00225AD0"/>
    <w:rsid w:val="0023347C"/>
    <w:rsid w:val="00236099"/>
    <w:rsid w:val="0023742E"/>
    <w:rsid w:val="002378CC"/>
    <w:rsid w:val="00251F88"/>
    <w:rsid w:val="00252ECD"/>
    <w:rsid w:val="00253E1B"/>
    <w:rsid w:val="00255B18"/>
    <w:rsid w:val="00256390"/>
    <w:rsid w:val="00262BB6"/>
    <w:rsid w:val="00270B7D"/>
    <w:rsid w:val="002746ED"/>
    <w:rsid w:val="00274C1B"/>
    <w:rsid w:val="00293624"/>
    <w:rsid w:val="00295939"/>
    <w:rsid w:val="002A3ADD"/>
    <w:rsid w:val="002A53F7"/>
    <w:rsid w:val="002A62F7"/>
    <w:rsid w:val="002C17F8"/>
    <w:rsid w:val="002D5EE1"/>
    <w:rsid w:val="002D73AF"/>
    <w:rsid w:val="002F5833"/>
    <w:rsid w:val="002F6BC7"/>
    <w:rsid w:val="00307E06"/>
    <w:rsid w:val="00311B0E"/>
    <w:rsid w:val="00314EC1"/>
    <w:rsid w:val="00326406"/>
    <w:rsid w:val="00336073"/>
    <w:rsid w:val="003368A4"/>
    <w:rsid w:val="003428EB"/>
    <w:rsid w:val="00343A21"/>
    <w:rsid w:val="00343BD6"/>
    <w:rsid w:val="00350406"/>
    <w:rsid w:val="00361239"/>
    <w:rsid w:val="003716F2"/>
    <w:rsid w:val="003737B5"/>
    <w:rsid w:val="00380FA0"/>
    <w:rsid w:val="0038257C"/>
    <w:rsid w:val="003851D3"/>
    <w:rsid w:val="0038780C"/>
    <w:rsid w:val="00391314"/>
    <w:rsid w:val="00394F1C"/>
    <w:rsid w:val="003A24CE"/>
    <w:rsid w:val="003C0C0A"/>
    <w:rsid w:val="003D043B"/>
    <w:rsid w:val="003D108E"/>
    <w:rsid w:val="003D1247"/>
    <w:rsid w:val="003E03A0"/>
    <w:rsid w:val="003F23F3"/>
    <w:rsid w:val="003F3CA0"/>
    <w:rsid w:val="00405B84"/>
    <w:rsid w:val="00406C0B"/>
    <w:rsid w:val="00406C68"/>
    <w:rsid w:val="00410A3A"/>
    <w:rsid w:val="004132A9"/>
    <w:rsid w:val="00416802"/>
    <w:rsid w:val="004168A5"/>
    <w:rsid w:val="00421ADB"/>
    <w:rsid w:val="00434DAD"/>
    <w:rsid w:val="00442EA8"/>
    <w:rsid w:val="00444C95"/>
    <w:rsid w:val="004520DE"/>
    <w:rsid w:val="004541F8"/>
    <w:rsid w:val="004544F1"/>
    <w:rsid w:val="0046410D"/>
    <w:rsid w:val="00471169"/>
    <w:rsid w:val="00473F9C"/>
    <w:rsid w:val="004744EE"/>
    <w:rsid w:val="0047716C"/>
    <w:rsid w:val="0048282B"/>
    <w:rsid w:val="00487E36"/>
    <w:rsid w:val="00491E95"/>
    <w:rsid w:val="00493371"/>
    <w:rsid w:val="00497E2E"/>
    <w:rsid w:val="004B4B8C"/>
    <w:rsid w:val="004C0560"/>
    <w:rsid w:val="004C35F9"/>
    <w:rsid w:val="004C699C"/>
    <w:rsid w:val="004C6A65"/>
    <w:rsid w:val="004C6CBA"/>
    <w:rsid w:val="004C7384"/>
    <w:rsid w:val="004D107B"/>
    <w:rsid w:val="004F0E75"/>
    <w:rsid w:val="00500210"/>
    <w:rsid w:val="00500F5C"/>
    <w:rsid w:val="00502088"/>
    <w:rsid w:val="005104EF"/>
    <w:rsid w:val="00511717"/>
    <w:rsid w:val="005126E1"/>
    <w:rsid w:val="0051342E"/>
    <w:rsid w:val="00513E59"/>
    <w:rsid w:val="00526171"/>
    <w:rsid w:val="005274E1"/>
    <w:rsid w:val="0053370C"/>
    <w:rsid w:val="0053761C"/>
    <w:rsid w:val="005409ED"/>
    <w:rsid w:val="00545820"/>
    <w:rsid w:val="00546436"/>
    <w:rsid w:val="00547B89"/>
    <w:rsid w:val="00547E70"/>
    <w:rsid w:val="00550F41"/>
    <w:rsid w:val="005512C0"/>
    <w:rsid w:val="005516D7"/>
    <w:rsid w:val="00552019"/>
    <w:rsid w:val="0055582B"/>
    <w:rsid w:val="00555DB5"/>
    <w:rsid w:val="00557857"/>
    <w:rsid w:val="00566D17"/>
    <w:rsid w:val="00570726"/>
    <w:rsid w:val="00570C82"/>
    <w:rsid w:val="00572889"/>
    <w:rsid w:val="005824F3"/>
    <w:rsid w:val="00582C3F"/>
    <w:rsid w:val="00587B7A"/>
    <w:rsid w:val="0059056E"/>
    <w:rsid w:val="00593AA5"/>
    <w:rsid w:val="00595EEA"/>
    <w:rsid w:val="00596338"/>
    <w:rsid w:val="005A32C5"/>
    <w:rsid w:val="005A7673"/>
    <w:rsid w:val="005A76FE"/>
    <w:rsid w:val="005B2324"/>
    <w:rsid w:val="005B5E63"/>
    <w:rsid w:val="005C4342"/>
    <w:rsid w:val="005C5F78"/>
    <w:rsid w:val="005D1335"/>
    <w:rsid w:val="005D25E6"/>
    <w:rsid w:val="005D32DB"/>
    <w:rsid w:val="005E6CB3"/>
    <w:rsid w:val="005F0A69"/>
    <w:rsid w:val="005F4890"/>
    <w:rsid w:val="00601BDF"/>
    <w:rsid w:val="006026E9"/>
    <w:rsid w:val="006037D3"/>
    <w:rsid w:val="00604616"/>
    <w:rsid w:val="0060653C"/>
    <w:rsid w:val="00610559"/>
    <w:rsid w:val="00615F9B"/>
    <w:rsid w:val="006171F8"/>
    <w:rsid w:val="00621321"/>
    <w:rsid w:val="00627E88"/>
    <w:rsid w:val="00631C91"/>
    <w:rsid w:val="006370A1"/>
    <w:rsid w:val="00645ECC"/>
    <w:rsid w:val="006469D6"/>
    <w:rsid w:val="00646F9E"/>
    <w:rsid w:val="00653033"/>
    <w:rsid w:val="006572BA"/>
    <w:rsid w:val="006631E5"/>
    <w:rsid w:val="0067142D"/>
    <w:rsid w:val="00673110"/>
    <w:rsid w:val="00677525"/>
    <w:rsid w:val="00680ADC"/>
    <w:rsid w:val="006815B9"/>
    <w:rsid w:val="006821E9"/>
    <w:rsid w:val="00687C77"/>
    <w:rsid w:val="006919DB"/>
    <w:rsid w:val="00697AD6"/>
    <w:rsid w:val="006A60CB"/>
    <w:rsid w:val="006D43B3"/>
    <w:rsid w:val="006D6AE4"/>
    <w:rsid w:val="006D7446"/>
    <w:rsid w:val="006E182A"/>
    <w:rsid w:val="006E2F9C"/>
    <w:rsid w:val="006E2FB7"/>
    <w:rsid w:val="0070401D"/>
    <w:rsid w:val="0070603C"/>
    <w:rsid w:val="00711710"/>
    <w:rsid w:val="00714792"/>
    <w:rsid w:val="00717D03"/>
    <w:rsid w:val="00721C95"/>
    <w:rsid w:val="00730B14"/>
    <w:rsid w:val="00734857"/>
    <w:rsid w:val="007360BF"/>
    <w:rsid w:val="007463C2"/>
    <w:rsid w:val="00747E2E"/>
    <w:rsid w:val="00754C14"/>
    <w:rsid w:val="00764004"/>
    <w:rsid w:val="00764983"/>
    <w:rsid w:val="00764E2A"/>
    <w:rsid w:val="00771111"/>
    <w:rsid w:val="00771777"/>
    <w:rsid w:val="00771DD6"/>
    <w:rsid w:val="007773C7"/>
    <w:rsid w:val="0078024B"/>
    <w:rsid w:val="0078177E"/>
    <w:rsid w:val="00787DC7"/>
    <w:rsid w:val="00791552"/>
    <w:rsid w:val="00791B91"/>
    <w:rsid w:val="007A1A45"/>
    <w:rsid w:val="007A32AB"/>
    <w:rsid w:val="007A490D"/>
    <w:rsid w:val="007A5744"/>
    <w:rsid w:val="007A74C5"/>
    <w:rsid w:val="007B4AA7"/>
    <w:rsid w:val="007C5A35"/>
    <w:rsid w:val="007D4DAA"/>
    <w:rsid w:val="007D5F50"/>
    <w:rsid w:val="007E1BAC"/>
    <w:rsid w:val="007E1D78"/>
    <w:rsid w:val="007E69BE"/>
    <w:rsid w:val="007E6EBA"/>
    <w:rsid w:val="007F212C"/>
    <w:rsid w:val="00801FC0"/>
    <w:rsid w:val="00803702"/>
    <w:rsid w:val="008078BE"/>
    <w:rsid w:val="00810758"/>
    <w:rsid w:val="00822EBB"/>
    <w:rsid w:val="00824E0A"/>
    <w:rsid w:val="00831F67"/>
    <w:rsid w:val="00840055"/>
    <w:rsid w:val="0084381C"/>
    <w:rsid w:val="00845D0E"/>
    <w:rsid w:val="00846A3A"/>
    <w:rsid w:val="008501FB"/>
    <w:rsid w:val="00853CB6"/>
    <w:rsid w:val="008558B8"/>
    <w:rsid w:val="00857B49"/>
    <w:rsid w:val="0087130F"/>
    <w:rsid w:val="0087199D"/>
    <w:rsid w:val="00871B4D"/>
    <w:rsid w:val="00873D94"/>
    <w:rsid w:val="008759E7"/>
    <w:rsid w:val="00876629"/>
    <w:rsid w:val="0089333F"/>
    <w:rsid w:val="008A1197"/>
    <w:rsid w:val="008A29B8"/>
    <w:rsid w:val="008A446C"/>
    <w:rsid w:val="008C3007"/>
    <w:rsid w:val="008C39DA"/>
    <w:rsid w:val="008C440A"/>
    <w:rsid w:val="008C68BD"/>
    <w:rsid w:val="008C7D57"/>
    <w:rsid w:val="008D3263"/>
    <w:rsid w:val="008D4ADC"/>
    <w:rsid w:val="008E3667"/>
    <w:rsid w:val="008E6523"/>
    <w:rsid w:val="008E6A74"/>
    <w:rsid w:val="008E6F6A"/>
    <w:rsid w:val="008F2889"/>
    <w:rsid w:val="008F3D09"/>
    <w:rsid w:val="008F4330"/>
    <w:rsid w:val="008F51F0"/>
    <w:rsid w:val="0091286A"/>
    <w:rsid w:val="009214AF"/>
    <w:rsid w:val="00922C2D"/>
    <w:rsid w:val="00923082"/>
    <w:rsid w:val="00925B91"/>
    <w:rsid w:val="00930F70"/>
    <w:rsid w:val="00933416"/>
    <w:rsid w:val="00934ECF"/>
    <w:rsid w:val="00944127"/>
    <w:rsid w:val="009536B7"/>
    <w:rsid w:val="009543AF"/>
    <w:rsid w:val="00964D7A"/>
    <w:rsid w:val="00974BCD"/>
    <w:rsid w:val="00974CCA"/>
    <w:rsid w:val="0098073A"/>
    <w:rsid w:val="00986036"/>
    <w:rsid w:val="00996336"/>
    <w:rsid w:val="009A535F"/>
    <w:rsid w:val="009B236D"/>
    <w:rsid w:val="009B64A2"/>
    <w:rsid w:val="009C161D"/>
    <w:rsid w:val="009C49F4"/>
    <w:rsid w:val="009D16F8"/>
    <w:rsid w:val="009D3813"/>
    <w:rsid w:val="009D7235"/>
    <w:rsid w:val="009E1445"/>
    <w:rsid w:val="009E733F"/>
    <w:rsid w:val="009F2846"/>
    <w:rsid w:val="009F379C"/>
    <w:rsid w:val="009F51D3"/>
    <w:rsid w:val="009F5834"/>
    <w:rsid w:val="009F66CE"/>
    <w:rsid w:val="00A004BD"/>
    <w:rsid w:val="00A045F6"/>
    <w:rsid w:val="00A1072E"/>
    <w:rsid w:val="00A11300"/>
    <w:rsid w:val="00A1407D"/>
    <w:rsid w:val="00A1754D"/>
    <w:rsid w:val="00A35EA1"/>
    <w:rsid w:val="00A370DA"/>
    <w:rsid w:val="00A401CD"/>
    <w:rsid w:val="00A462A5"/>
    <w:rsid w:val="00A465F4"/>
    <w:rsid w:val="00A51826"/>
    <w:rsid w:val="00A518FA"/>
    <w:rsid w:val="00A54496"/>
    <w:rsid w:val="00A54B2A"/>
    <w:rsid w:val="00A5751E"/>
    <w:rsid w:val="00A751C5"/>
    <w:rsid w:val="00A760FC"/>
    <w:rsid w:val="00A83191"/>
    <w:rsid w:val="00A900D8"/>
    <w:rsid w:val="00A92E7E"/>
    <w:rsid w:val="00A946D1"/>
    <w:rsid w:val="00A947E1"/>
    <w:rsid w:val="00AA3F07"/>
    <w:rsid w:val="00AA42B7"/>
    <w:rsid w:val="00AB0CB0"/>
    <w:rsid w:val="00AB2617"/>
    <w:rsid w:val="00AB3F52"/>
    <w:rsid w:val="00AB5E09"/>
    <w:rsid w:val="00AC227E"/>
    <w:rsid w:val="00AC3199"/>
    <w:rsid w:val="00AE536A"/>
    <w:rsid w:val="00AE7A57"/>
    <w:rsid w:val="00AF3BAA"/>
    <w:rsid w:val="00AF4CA9"/>
    <w:rsid w:val="00AF7587"/>
    <w:rsid w:val="00B057C8"/>
    <w:rsid w:val="00B06BDA"/>
    <w:rsid w:val="00B14CCC"/>
    <w:rsid w:val="00B166A7"/>
    <w:rsid w:val="00B201A0"/>
    <w:rsid w:val="00B22643"/>
    <w:rsid w:val="00B22BC4"/>
    <w:rsid w:val="00B23701"/>
    <w:rsid w:val="00B2482E"/>
    <w:rsid w:val="00B25D6E"/>
    <w:rsid w:val="00B327B6"/>
    <w:rsid w:val="00B3289D"/>
    <w:rsid w:val="00B32B8D"/>
    <w:rsid w:val="00B33322"/>
    <w:rsid w:val="00B33A1A"/>
    <w:rsid w:val="00B42144"/>
    <w:rsid w:val="00B47170"/>
    <w:rsid w:val="00B47C65"/>
    <w:rsid w:val="00B60FB0"/>
    <w:rsid w:val="00B612A9"/>
    <w:rsid w:val="00B67629"/>
    <w:rsid w:val="00B72E51"/>
    <w:rsid w:val="00B93455"/>
    <w:rsid w:val="00B977E2"/>
    <w:rsid w:val="00BA1FD0"/>
    <w:rsid w:val="00BA4BF8"/>
    <w:rsid w:val="00BA620E"/>
    <w:rsid w:val="00BB03CC"/>
    <w:rsid w:val="00BB06C4"/>
    <w:rsid w:val="00BB2E25"/>
    <w:rsid w:val="00BB5989"/>
    <w:rsid w:val="00BB7E9C"/>
    <w:rsid w:val="00BC0921"/>
    <w:rsid w:val="00BD2A55"/>
    <w:rsid w:val="00BD3C2E"/>
    <w:rsid w:val="00BD6BFA"/>
    <w:rsid w:val="00BF1D2A"/>
    <w:rsid w:val="00BF4AC4"/>
    <w:rsid w:val="00BF4F25"/>
    <w:rsid w:val="00BF676D"/>
    <w:rsid w:val="00C00CFD"/>
    <w:rsid w:val="00C0764A"/>
    <w:rsid w:val="00C177A7"/>
    <w:rsid w:val="00C36CBA"/>
    <w:rsid w:val="00C36CEC"/>
    <w:rsid w:val="00C36DE4"/>
    <w:rsid w:val="00C42280"/>
    <w:rsid w:val="00C44417"/>
    <w:rsid w:val="00C45FAC"/>
    <w:rsid w:val="00C474E9"/>
    <w:rsid w:val="00C5025C"/>
    <w:rsid w:val="00C53F50"/>
    <w:rsid w:val="00C53F6C"/>
    <w:rsid w:val="00C54A51"/>
    <w:rsid w:val="00C628E8"/>
    <w:rsid w:val="00C64119"/>
    <w:rsid w:val="00C64D0E"/>
    <w:rsid w:val="00C70836"/>
    <w:rsid w:val="00C70C8E"/>
    <w:rsid w:val="00C710B5"/>
    <w:rsid w:val="00C73D89"/>
    <w:rsid w:val="00C7563F"/>
    <w:rsid w:val="00C83DF0"/>
    <w:rsid w:val="00C85BA0"/>
    <w:rsid w:val="00C90701"/>
    <w:rsid w:val="00C93557"/>
    <w:rsid w:val="00C94A23"/>
    <w:rsid w:val="00C94F79"/>
    <w:rsid w:val="00CA57B8"/>
    <w:rsid w:val="00CB1518"/>
    <w:rsid w:val="00CB2763"/>
    <w:rsid w:val="00CB6D7E"/>
    <w:rsid w:val="00CD581E"/>
    <w:rsid w:val="00CE4283"/>
    <w:rsid w:val="00CE43F4"/>
    <w:rsid w:val="00CE5196"/>
    <w:rsid w:val="00D009E3"/>
    <w:rsid w:val="00D01C25"/>
    <w:rsid w:val="00D03463"/>
    <w:rsid w:val="00D0558B"/>
    <w:rsid w:val="00D147EB"/>
    <w:rsid w:val="00D15A43"/>
    <w:rsid w:val="00D15C43"/>
    <w:rsid w:val="00D175FE"/>
    <w:rsid w:val="00D2497C"/>
    <w:rsid w:val="00D27FB7"/>
    <w:rsid w:val="00D31A83"/>
    <w:rsid w:val="00D404E2"/>
    <w:rsid w:val="00D44A8E"/>
    <w:rsid w:val="00D45BC3"/>
    <w:rsid w:val="00D53158"/>
    <w:rsid w:val="00D55085"/>
    <w:rsid w:val="00D67FBD"/>
    <w:rsid w:val="00D717E3"/>
    <w:rsid w:val="00D72D83"/>
    <w:rsid w:val="00D730B5"/>
    <w:rsid w:val="00D75549"/>
    <w:rsid w:val="00D77BFB"/>
    <w:rsid w:val="00D80B0A"/>
    <w:rsid w:val="00D819AC"/>
    <w:rsid w:val="00D82CE3"/>
    <w:rsid w:val="00D91A5D"/>
    <w:rsid w:val="00DA1632"/>
    <w:rsid w:val="00DA247C"/>
    <w:rsid w:val="00DA3756"/>
    <w:rsid w:val="00DB4B80"/>
    <w:rsid w:val="00DC6354"/>
    <w:rsid w:val="00DD1C22"/>
    <w:rsid w:val="00DD5A21"/>
    <w:rsid w:val="00DE1D07"/>
    <w:rsid w:val="00DF4E7A"/>
    <w:rsid w:val="00DF5A0F"/>
    <w:rsid w:val="00DF7373"/>
    <w:rsid w:val="00E010D1"/>
    <w:rsid w:val="00E03301"/>
    <w:rsid w:val="00E045FD"/>
    <w:rsid w:val="00E07E20"/>
    <w:rsid w:val="00E136B6"/>
    <w:rsid w:val="00E23979"/>
    <w:rsid w:val="00E314BD"/>
    <w:rsid w:val="00E33237"/>
    <w:rsid w:val="00E353A0"/>
    <w:rsid w:val="00E44B98"/>
    <w:rsid w:val="00E4538E"/>
    <w:rsid w:val="00E53AEE"/>
    <w:rsid w:val="00E53B63"/>
    <w:rsid w:val="00E55B6F"/>
    <w:rsid w:val="00E57199"/>
    <w:rsid w:val="00E63888"/>
    <w:rsid w:val="00E7682E"/>
    <w:rsid w:val="00E770A0"/>
    <w:rsid w:val="00E874EA"/>
    <w:rsid w:val="00E87ABA"/>
    <w:rsid w:val="00E96D0C"/>
    <w:rsid w:val="00EA0B5F"/>
    <w:rsid w:val="00EA1E28"/>
    <w:rsid w:val="00EA388F"/>
    <w:rsid w:val="00EA5098"/>
    <w:rsid w:val="00EA6D74"/>
    <w:rsid w:val="00EA730C"/>
    <w:rsid w:val="00EB1426"/>
    <w:rsid w:val="00EB3285"/>
    <w:rsid w:val="00EB5758"/>
    <w:rsid w:val="00EB5AFF"/>
    <w:rsid w:val="00EB6199"/>
    <w:rsid w:val="00EC32F8"/>
    <w:rsid w:val="00EC7BBA"/>
    <w:rsid w:val="00ED0128"/>
    <w:rsid w:val="00ED0CA5"/>
    <w:rsid w:val="00ED106A"/>
    <w:rsid w:val="00ED43E3"/>
    <w:rsid w:val="00ED4B3B"/>
    <w:rsid w:val="00EE3DC3"/>
    <w:rsid w:val="00EE6BF4"/>
    <w:rsid w:val="00EF2046"/>
    <w:rsid w:val="00EF3D49"/>
    <w:rsid w:val="00F030AE"/>
    <w:rsid w:val="00F05488"/>
    <w:rsid w:val="00F110EC"/>
    <w:rsid w:val="00F11E91"/>
    <w:rsid w:val="00F1775C"/>
    <w:rsid w:val="00F20576"/>
    <w:rsid w:val="00F206A0"/>
    <w:rsid w:val="00F30B8B"/>
    <w:rsid w:val="00F328E0"/>
    <w:rsid w:val="00F47781"/>
    <w:rsid w:val="00F519C7"/>
    <w:rsid w:val="00F613C9"/>
    <w:rsid w:val="00F62D68"/>
    <w:rsid w:val="00F725B1"/>
    <w:rsid w:val="00F845D8"/>
    <w:rsid w:val="00F84B36"/>
    <w:rsid w:val="00F8603B"/>
    <w:rsid w:val="00F91177"/>
    <w:rsid w:val="00F9200F"/>
    <w:rsid w:val="00FA1969"/>
    <w:rsid w:val="00FA249F"/>
    <w:rsid w:val="00FA5DD0"/>
    <w:rsid w:val="00FB1B89"/>
    <w:rsid w:val="00FB2C17"/>
    <w:rsid w:val="00FC2EA8"/>
    <w:rsid w:val="00FC318C"/>
    <w:rsid w:val="00FD3B2C"/>
    <w:rsid w:val="00FD6EAA"/>
    <w:rsid w:val="00FD7E7A"/>
    <w:rsid w:val="00FE2A1A"/>
    <w:rsid w:val="00FE57B1"/>
    <w:rsid w:val="00FF1839"/>
    <w:rsid w:val="00FF4A06"/>
    <w:rsid w:val="00FF54D3"/>
    <w:rsid w:val="00FF654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B45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007"/>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basedOn w:val="Fuentedeprrafopredete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basedOn w:val="Fuentedeprrafopredete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basedOn w:val="Fuentedeprrafopredete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basedOn w:val="Fuentedeprrafopredete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basedOn w:val="Fuentedeprrafopredete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C3007"/>
    <w:rPr>
      <w:rFonts w:asciiTheme="majorHAnsi" w:eastAsiaTheme="majorEastAsia" w:hAnsiTheme="majorHAnsi" w:cstheme="majorBidi"/>
      <w:i/>
      <w:iCs/>
      <w:color w:val="4F81BD" w:themeColor="accent1"/>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basedOn w:val="Fuentedeprrafopredete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basedOn w:val="Fuentedeprrafopredeter"/>
    <w:uiPriority w:val="99"/>
    <w:unhideWhenUsed/>
    <w:rsid w:val="00550F41"/>
    <w:rPr>
      <w:sz w:val="18"/>
      <w:szCs w:val="18"/>
    </w:rPr>
  </w:style>
  <w:style w:type="paragraph" w:styleId="Textocomentario">
    <w:name w:val="annotation text"/>
    <w:basedOn w:val="Normal"/>
    <w:link w:val="TextocomentarioCar"/>
    <w:uiPriority w:val="99"/>
    <w:unhideWhenUsed/>
    <w:rsid w:val="00550F41"/>
    <w:rPr>
      <w:sz w:val="24"/>
      <w:szCs w:val="24"/>
    </w:rPr>
  </w:style>
  <w:style w:type="character" w:customStyle="1" w:styleId="TextocomentarioCar">
    <w:name w:val="Texto comentario Car"/>
    <w:basedOn w:val="Fuentedeprrafopredeter"/>
    <w:link w:val="Textocomentario"/>
    <w:uiPriority w:val="99"/>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basedOn w:val="Textocomentario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line="100" w:lineRule="atLeast"/>
      <w:textAlignment w:val="baseline"/>
    </w:pPr>
    <w:rPr>
      <w:rFonts w:ascii="Times New Roman" w:eastAsia="Times New Roman" w:hAnsi="Times New Roman" w:cs="Times New Roman"/>
      <w:color w:val="000000"/>
      <w:sz w:val="24"/>
      <w:szCs w:val="24"/>
      <w:lang w:eastAsia="es-CO"/>
    </w:rPr>
  </w:style>
  <w:style w:type="table" w:styleId="Tablaconcuadrcula">
    <w:name w:val="Table Grid"/>
    <w:basedOn w:val="Tablanormal"/>
    <w:uiPriority w:val="59"/>
    <w:rsid w:val="00434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spacing w:after="0" w:line="240" w:lineRule="auto"/>
      <w:textAlignment w:val="baseline"/>
    </w:pPr>
    <w:rPr>
      <w:rFonts w:ascii="Symbol" w:eastAsia="Arial" w:hAnsi="Symbol" w:cs="Times New Roman"/>
      <w:color w:val="000000"/>
      <w:sz w:val="24"/>
      <w:szCs w:val="20"/>
      <w:lang w:val="es-ES" w:eastAsia="ar-SA"/>
    </w:rPr>
  </w:style>
  <w:style w:type="paragraph" w:customStyle="1" w:styleId="Default">
    <w:name w:val="Default"/>
    <w:rsid w:val="008A1197"/>
    <w:pPr>
      <w:autoSpaceDE w:val="0"/>
      <w:autoSpaceDN w:val="0"/>
      <w:adjustRightInd w:val="0"/>
      <w:spacing w:after="0" w:line="240" w:lineRule="auto"/>
    </w:pPr>
    <w:rPr>
      <w:rFonts w:ascii="Arial" w:hAnsi="Arial" w:cs="Arial"/>
      <w:color w:val="000000"/>
      <w:sz w:val="24"/>
      <w:szCs w:val="24"/>
    </w:rPr>
  </w:style>
  <w:style w:type="character" w:styleId="Refdenotaalpie">
    <w:name w:val="footnote reference"/>
    <w:uiPriority w:val="99"/>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 w:type="paragraph" w:styleId="Textoindependiente3">
    <w:name w:val="Body Text 3"/>
    <w:basedOn w:val="Normal"/>
    <w:link w:val="Textoindependiente3Car"/>
    <w:uiPriority w:val="99"/>
    <w:semiHidden/>
    <w:unhideWhenUsed/>
    <w:rsid w:val="00AB5E0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B5E09"/>
    <w:rPr>
      <w:rFonts w:ascii="Times New Roman" w:eastAsia="Times New Roman" w:hAnsi="Times New Roman" w:cs="Times New Roman"/>
      <w:sz w:val="16"/>
      <w:szCs w:val="16"/>
      <w:lang w:eastAsia="ar-SA"/>
    </w:rPr>
  </w:style>
  <w:style w:type="paragraph" w:customStyle="1" w:styleId="Listavistosa-nfasis11">
    <w:name w:val="Lista vistosa - Énfasis 11"/>
    <w:basedOn w:val="Normal"/>
    <w:uiPriority w:val="99"/>
    <w:rsid w:val="00AB5E09"/>
    <w:pPr>
      <w:overflowPunct/>
      <w:autoSpaceDE/>
      <w:ind w:left="720"/>
      <w:textAlignment w:val="auto"/>
    </w:pPr>
  </w:style>
  <w:style w:type="paragraph" w:styleId="Textonotaalfinal">
    <w:name w:val="endnote text"/>
    <w:basedOn w:val="Normal"/>
    <w:link w:val="TextonotaalfinalCar"/>
    <w:uiPriority w:val="99"/>
    <w:semiHidden/>
    <w:unhideWhenUsed/>
    <w:rsid w:val="0055582B"/>
  </w:style>
  <w:style w:type="character" w:customStyle="1" w:styleId="TextonotaalfinalCar">
    <w:name w:val="Texto nota al final Car"/>
    <w:basedOn w:val="Fuentedeprrafopredeter"/>
    <w:link w:val="Textonotaalfinal"/>
    <w:uiPriority w:val="99"/>
    <w:semiHidden/>
    <w:rsid w:val="0055582B"/>
    <w:rPr>
      <w:rFonts w:ascii="Times New Roman" w:eastAsia="Times New Roman" w:hAnsi="Times New Roman" w:cs="Times New Roman"/>
      <w:sz w:val="20"/>
      <w:szCs w:val="20"/>
      <w:lang w:eastAsia="ar-SA"/>
    </w:rPr>
  </w:style>
  <w:style w:type="character" w:styleId="Refdenotaalfinal">
    <w:name w:val="endnote reference"/>
    <w:basedOn w:val="Fuentedeprrafopredeter"/>
    <w:uiPriority w:val="99"/>
    <w:semiHidden/>
    <w:unhideWhenUsed/>
    <w:rsid w:val="0055582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007"/>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basedOn w:val="Fuentedeprrafopredete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basedOn w:val="Fuentedeprrafopredete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basedOn w:val="Fuentedeprrafopredete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basedOn w:val="Fuentedeprrafopredete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basedOn w:val="Fuentedeprrafopredete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C3007"/>
    <w:rPr>
      <w:rFonts w:asciiTheme="majorHAnsi" w:eastAsiaTheme="majorEastAsia" w:hAnsiTheme="majorHAnsi" w:cstheme="majorBidi"/>
      <w:i/>
      <w:iCs/>
      <w:color w:val="4F81BD" w:themeColor="accent1"/>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basedOn w:val="Fuentedeprrafopredete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basedOn w:val="Fuentedeprrafopredeter"/>
    <w:uiPriority w:val="99"/>
    <w:unhideWhenUsed/>
    <w:rsid w:val="00550F41"/>
    <w:rPr>
      <w:sz w:val="18"/>
      <w:szCs w:val="18"/>
    </w:rPr>
  </w:style>
  <w:style w:type="paragraph" w:styleId="Textocomentario">
    <w:name w:val="annotation text"/>
    <w:basedOn w:val="Normal"/>
    <w:link w:val="TextocomentarioCar"/>
    <w:uiPriority w:val="99"/>
    <w:unhideWhenUsed/>
    <w:rsid w:val="00550F41"/>
    <w:rPr>
      <w:sz w:val="24"/>
      <w:szCs w:val="24"/>
    </w:rPr>
  </w:style>
  <w:style w:type="character" w:customStyle="1" w:styleId="TextocomentarioCar">
    <w:name w:val="Texto comentario Car"/>
    <w:basedOn w:val="Fuentedeprrafopredeter"/>
    <w:link w:val="Textocomentario"/>
    <w:uiPriority w:val="99"/>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basedOn w:val="Textocomentario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line="100" w:lineRule="atLeast"/>
      <w:textAlignment w:val="baseline"/>
    </w:pPr>
    <w:rPr>
      <w:rFonts w:ascii="Times New Roman" w:eastAsia="Times New Roman" w:hAnsi="Times New Roman" w:cs="Times New Roman"/>
      <w:color w:val="000000"/>
      <w:sz w:val="24"/>
      <w:szCs w:val="24"/>
      <w:lang w:eastAsia="es-CO"/>
    </w:rPr>
  </w:style>
  <w:style w:type="table" w:styleId="Tablaconcuadrcula">
    <w:name w:val="Table Grid"/>
    <w:basedOn w:val="Tablanormal"/>
    <w:uiPriority w:val="59"/>
    <w:rsid w:val="00434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spacing w:after="0" w:line="240" w:lineRule="auto"/>
      <w:textAlignment w:val="baseline"/>
    </w:pPr>
    <w:rPr>
      <w:rFonts w:ascii="Symbol" w:eastAsia="Arial" w:hAnsi="Symbol" w:cs="Times New Roman"/>
      <w:color w:val="000000"/>
      <w:sz w:val="24"/>
      <w:szCs w:val="20"/>
      <w:lang w:val="es-ES" w:eastAsia="ar-SA"/>
    </w:rPr>
  </w:style>
  <w:style w:type="paragraph" w:customStyle="1" w:styleId="Default">
    <w:name w:val="Default"/>
    <w:rsid w:val="008A1197"/>
    <w:pPr>
      <w:autoSpaceDE w:val="0"/>
      <w:autoSpaceDN w:val="0"/>
      <w:adjustRightInd w:val="0"/>
      <w:spacing w:after="0" w:line="240" w:lineRule="auto"/>
    </w:pPr>
    <w:rPr>
      <w:rFonts w:ascii="Arial" w:hAnsi="Arial" w:cs="Arial"/>
      <w:color w:val="000000"/>
      <w:sz w:val="24"/>
      <w:szCs w:val="24"/>
    </w:rPr>
  </w:style>
  <w:style w:type="character" w:styleId="Refdenotaalpie">
    <w:name w:val="footnote reference"/>
    <w:uiPriority w:val="99"/>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 w:type="paragraph" w:styleId="Textoindependiente3">
    <w:name w:val="Body Text 3"/>
    <w:basedOn w:val="Normal"/>
    <w:link w:val="Textoindependiente3Car"/>
    <w:uiPriority w:val="99"/>
    <w:semiHidden/>
    <w:unhideWhenUsed/>
    <w:rsid w:val="00AB5E0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B5E09"/>
    <w:rPr>
      <w:rFonts w:ascii="Times New Roman" w:eastAsia="Times New Roman" w:hAnsi="Times New Roman" w:cs="Times New Roman"/>
      <w:sz w:val="16"/>
      <w:szCs w:val="16"/>
      <w:lang w:eastAsia="ar-SA"/>
    </w:rPr>
  </w:style>
  <w:style w:type="paragraph" w:customStyle="1" w:styleId="Listavistosa-nfasis11">
    <w:name w:val="Lista vistosa - Énfasis 11"/>
    <w:basedOn w:val="Normal"/>
    <w:uiPriority w:val="99"/>
    <w:rsid w:val="00AB5E09"/>
    <w:pPr>
      <w:overflowPunct/>
      <w:autoSpaceDE/>
      <w:ind w:left="720"/>
      <w:textAlignment w:val="auto"/>
    </w:pPr>
  </w:style>
  <w:style w:type="paragraph" w:styleId="Textonotaalfinal">
    <w:name w:val="endnote text"/>
    <w:basedOn w:val="Normal"/>
    <w:link w:val="TextonotaalfinalCar"/>
    <w:uiPriority w:val="99"/>
    <w:semiHidden/>
    <w:unhideWhenUsed/>
    <w:rsid w:val="0055582B"/>
  </w:style>
  <w:style w:type="character" w:customStyle="1" w:styleId="TextonotaalfinalCar">
    <w:name w:val="Texto nota al final Car"/>
    <w:basedOn w:val="Fuentedeprrafopredeter"/>
    <w:link w:val="Textonotaalfinal"/>
    <w:uiPriority w:val="99"/>
    <w:semiHidden/>
    <w:rsid w:val="0055582B"/>
    <w:rPr>
      <w:rFonts w:ascii="Times New Roman" w:eastAsia="Times New Roman" w:hAnsi="Times New Roman" w:cs="Times New Roman"/>
      <w:sz w:val="20"/>
      <w:szCs w:val="20"/>
      <w:lang w:eastAsia="ar-SA"/>
    </w:rPr>
  </w:style>
  <w:style w:type="character" w:styleId="Refdenotaalfinal">
    <w:name w:val="endnote reference"/>
    <w:basedOn w:val="Fuentedeprrafopredeter"/>
    <w:uiPriority w:val="99"/>
    <w:semiHidden/>
    <w:unhideWhenUsed/>
    <w:rsid w:val="005558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7091">
      <w:bodyDiv w:val="1"/>
      <w:marLeft w:val="0"/>
      <w:marRight w:val="0"/>
      <w:marTop w:val="0"/>
      <w:marBottom w:val="0"/>
      <w:divBdr>
        <w:top w:val="none" w:sz="0" w:space="0" w:color="auto"/>
        <w:left w:val="none" w:sz="0" w:space="0" w:color="auto"/>
        <w:bottom w:val="none" w:sz="0" w:space="0" w:color="auto"/>
        <w:right w:val="none" w:sz="0" w:space="0" w:color="auto"/>
      </w:divBdr>
      <w:divsChild>
        <w:div w:id="691037218">
          <w:marLeft w:val="0"/>
          <w:marRight w:val="0"/>
          <w:marTop w:val="0"/>
          <w:marBottom w:val="0"/>
          <w:divBdr>
            <w:top w:val="none" w:sz="0" w:space="0" w:color="auto"/>
            <w:left w:val="none" w:sz="0" w:space="0" w:color="auto"/>
            <w:bottom w:val="none" w:sz="0" w:space="0" w:color="auto"/>
            <w:right w:val="none" w:sz="0" w:space="0" w:color="auto"/>
          </w:divBdr>
        </w:div>
        <w:div w:id="534661223">
          <w:marLeft w:val="0"/>
          <w:marRight w:val="0"/>
          <w:marTop w:val="0"/>
          <w:marBottom w:val="0"/>
          <w:divBdr>
            <w:top w:val="none" w:sz="0" w:space="0" w:color="auto"/>
            <w:left w:val="none" w:sz="0" w:space="0" w:color="auto"/>
            <w:bottom w:val="none" w:sz="0" w:space="0" w:color="auto"/>
            <w:right w:val="none" w:sz="0" w:space="0" w:color="auto"/>
          </w:divBdr>
        </w:div>
        <w:div w:id="610475896">
          <w:marLeft w:val="0"/>
          <w:marRight w:val="0"/>
          <w:marTop w:val="0"/>
          <w:marBottom w:val="0"/>
          <w:divBdr>
            <w:top w:val="none" w:sz="0" w:space="0" w:color="auto"/>
            <w:left w:val="none" w:sz="0" w:space="0" w:color="auto"/>
            <w:bottom w:val="none" w:sz="0" w:space="0" w:color="auto"/>
            <w:right w:val="none" w:sz="0" w:space="0" w:color="auto"/>
          </w:divBdr>
        </w:div>
        <w:div w:id="1510876566">
          <w:marLeft w:val="0"/>
          <w:marRight w:val="0"/>
          <w:marTop w:val="0"/>
          <w:marBottom w:val="0"/>
          <w:divBdr>
            <w:top w:val="none" w:sz="0" w:space="0" w:color="auto"/>
            <w:left w:val="none" w:sz="0" w:space="0" w:color="auto"/>
            <w:bottom w:val="none" w:sz="0" w:space="0" w:color="auto"/>
            <w:right w:val="none" w:sz="0" w:space="0" w:color="auto"/>
          </w:divBdr>
        </w:div>
        <w:div w:id="2034376432">
          <w:marLeft w:val="0"/>
          <w:marRight w:val="0"/>
          <w:marTop w:val="0"/>
          <w:marBottom w:val="0"/>
          <w:divBdr>
            <w:top w:val="none" w:sz="0" w:space="0" w:color="auto"/>
            <w:left w:val="none" w:sz="0" w:space="0" w:color="auto"/>
            <w:bottom w:val="none" w:sz="0" w:space="0" w:color="auto"/>
            <w:right w:val="none" w:sz="0" w:space="0" w:color="auto"/>
          </w:divBdr>
        </w:div>
        <w:div w:id="1803185579">
          <w:marLeft w:val="0"/>
          <w:marRight w:val="0"/>
          <w:marTop w:val="0"/>
          <w:marBottom w:val="0"/>
          <w:divBdr>
            <w:top w:val="none" w:sz="0" w:space="0" w:color="auto"/>
            <w:left w:val="none" w:sz="0" w:space="0" w:color="auto"/>
            <w:bottom w:val="none" w:sz="0" w:space="0" w:color="auto"/>
            <w:right w:val="none" w:sz="0" w:space="0" w:color="auto"/>
          </w:divBdr>
        </w:div>
        <w:div w:id="1406756447">
          <w:marLeft w:val="0"/>
          <w:marRight w:val="0"/>
          <w:marTop w:val="0"/>
          <w:marBottom w:val="0"/>
          <w:divBdr>
            <w:top w:val="none" w:sz="0" w:space="0" w:color="auto"/>
            <w:left w:val="none" w:sz="0" w:space="0" w:color="auto"/>
            <w:bottom w:val="none" w:sz="0" w:space="0" w:color="auto"/>
            <w:right w:val="none" w:sz="0" w:space="0" w:color="auto"/>
          </w:divBdr>
        </w:div>
        <w:div w:id="1996101976">
          <w:marLeft w:val="0"/>
          <w:marRight w:val="0"/>
          <w:marTop w:val="0"/>
          <w:marBottom w:val="0"/>
          <w:divBdr>
            <w:top w:val="none" w:sz="0" w:space="0" w:color="auto"/>
            <w:left w:val="none" w:sz="0" w:space="0" w:color="auto"/>
            <w:bottom w:val="none" w:sz="0" w:space="0" w:color="auto"/>
            <w:right w:val="none" w:sz="0" w:space="0" w:color="auto"/>
          </w:divBdr>
        </w:div>
        <w:div w:id="1215044069">
          <w:marLeft w:val="0"/>
          <w:marRight w:val="0"/>
          <w:marTop w:val="0"/>
          <w:marBottom w:val="0"/>
          <w:divBdr>
            <w:top w:val="none" w:sz="0" w:space="0" w:color="auto"/>
            <w:left w:val="none" w:sz="0" w:space="0" w:color="auto"/>
            <w:bottom w:val="none" w:sz="0" w:space="0" w:color="auto"/>
            <w:right w:val="none" w:sz="0" w:space="0" w:color="auto"/>
          </w:divBdr>
        </w:div>
        <w:div w:id="1729692011">
          <w:marLeft w:val="0"/>
          <w:marRight w:val="0"/>
          <w:marTop w:val="0"/>
          <w:marBottom w:val="0"/>
          <w:divBdr>
            <w:top w:val="none" w:sz="0" w:space="0" w:color="auto"/>
            <w:left w:val="none" w:sz="0" w:space="0" w:color="auto"/>
            <w:bottom w:val="none" w:sz="0" w:space="0" w:color="auto"/>
            <w:right w:val="none" w:sz="0" w:space="0" w:color="auto"/>
          </w:divBdr>
        </w:div>
        <w:div w:id="1832943255">
          <w:marLeft w:val="0"/>
          <w:marRight w:val="0"/>
          <w:marTop w:val="0"/>
          <w:marBottom w:val="0"/>
          <w:divBdr>
            <w:top w:val="none" w:sz="0" w:space="0" w:color="auto"/>
            <w:left w:val="none" w:sz="0" w:space="0" w:color="auto"/>
            <w:bottom w:val="none" w:sz="0" w:space="0" w:color="auto"/>
            <w:right w:val="none" w:sz="0" w:space="0" w:color="auto"/>
          </w:divBdr>
        </w:div>
        <w:div w:id="461658816">
          <w:marLeft w:val="0"/>
          <w:marRight w:val="0"/>
          <w:marTop w:val="0"/>
          <w:marBottom w:val="0"/>
          <w:divBdr>
            <w:top w:val="none" w:sz="0" w:space="0" w:color="auto"/>
            <w:left w:val="none" w:sz="0" w:space="0" w:color="auto"/>
            <w:bottom w:val="none" w:sz="0" w:space="0" w:color="auto"/>
            <w:right w:val="none" w:sz="0" w:space="0" w:color="auto"/>
          </w:divBdr>
        </w:div>
        <w:div w:id="254091270">
          <w:marLeft w:val="0"/>
          <w:marRight w:val="0"/>
          <w:marTop w:val="0"/>
          <w:marBottom w:val="0"/>
          <w:divBdr>
            <w:top w:val="none" w:sz="0" w:space="0" w:color="auto"/>
            <w:left w:val="none" w:sz="0" w:space="0" w:color="auto"/>
            <w:bottom w:val="none" w:sz="0" w:space="0" w:color="auto"/>
            <w:right w:val="none" w:sz="0" w:space="0" w:color="auto"/>
          </w:divBdr>
        </w:div>
        <w:div w:id="380977492">
          <w:marLeft w:val="0"/>
          <w:marRight w:val="0"/>
          <w:marTop w:val="0"/>
          <w:marBottom w:val="0"/>
          <w:divBdr>
            <w:top w:val="none" w:sz="0" w:space="0" w:color="auto"/>
            <w:left w:val="none" w:sz="0" w:space="0" w:color="auto"/>
            <w:bottom w:val="none" w:sz="0" w:space="0" w:color="auto"/>
            <w:right w:val="none" w:sz="0" w:space="0" w:color="auto"/>
          </w:divBdr>
        </w:div>
        <w:div w:id="1115903153">
          <w:marLeft w:val="0"/>
          <w:marRight w:val="0"/>
          <w:marTop w:val="0"/>
          <w:marBottom w:val="0"/>
          <w:divBdr>
            <w:top w:val="none" w:sz="0" w:space="0" w:color="auto"/>
            <w:left w:val="none" w:sz="0" w:space="0" w:color="auto"/>
            <w:bottom w:val="none" w:sz="0" w:space="0" w:color="auto"/>
            <w:right w:val="none" w:sz="0" w:space="0" w:color="auto"/>
          </w:divBdr>
        </w:div>
        <w:div w:id="663554822">
          <w:marLeft w:val="0"/>
          <w:marRight w:val="0"/>
          <w:marTop w:val="0"/>
          <w:marBottom w:val="0"/>
          <w:divBdr>
            <w:top w:val="none" w:sz="0" w:space="0" w:color="auto"/>
            <w:left w:val="none" w:sz="0" w:space="0" w:color="auto"/>
            <w:bottom w:val="none" w:sz="0" w:space="0" w:color="auto"/>
            <w:right w:val="none" w:sz="0" w:space="0" w:color="auto"/>
          </w:divBdr>
        </w:div>
        <w:div w:id="1761371124">
          <w:marLeft w:val="0"/>
          <w:marRight w:val="0"/>
          <w:marTop w:val="0"/>
          <w:marBottom w:val="0"/>
          <w:divBdr>
            <w:top w:val="none" w:sz="0" w:space="0" w:color="auto"/>
            <w:left w:val="none" w:sz="0" w:space="0" w:color="auto"/>
            <w:bottom w:val="none" w:sz="0" w:space="0" w:color="auto"/>
            <w:right w:val="none" w:sz="0" w:space="0" w:color="auto"/>
          </w:divBdr>
        </w:div>
        <w:div w:id="662784123">
          <w:marLeft w:val="0"/>
          <w:marRight w:val="0"/>
          <w:marTop w:val="0"/>
          <w:marBottom w:val="0"/>
          <w:divBdr>
            <w:top w:val="none" w:sz="0" w:space="0" w:color="auto"/>
            <w:left w:val="none" w:sz="0" w:space="0" w:color="auto"/>
            <w:bottom w:val="none" w:sz="0" w:space="0" w:color="auto"/>
            <w:right w:val="none" w:sz="0" w:space="0" w:color="auto"/>
          </w:divBdr>
        </w:div>
        <w:div w:id="680936806">
          <w:marLeft w:val="0"/>
          <w:marRight w:val="0"/>
          <w:marTop w:val="0"/>
          <w:marBottom w:val="0"/>
          <w:divBdr>
            <w:top w:val="none" w:sz="0" w:space="0" w:color="auto"/>
            <w:left w:val="none" w:sz="0" w:space="0" w:color="auto"/>
            <w:bottom w:val="none" w:sz="0" w:space="0" w:color="auto"/>
            <w:right w:val="none" w:sz="0" w:space="0" w:color="auto"/>
          </w:divBdr>
        </w:div>
      </w:divsChild>
    </w:div>
    <w:div w:id="263148352">
      <w:bodyDiv w:val="1"/>
      <w:marLeft w:val="0"/>
      <w:marRight w:val="0"/>
      <w:marTop w:val="0"/>
      <w:marBottom w:val="0"/>
      <w:divBdr>
        <w:top w:val="none" w:sz="0" w:space="0" w:color="auto"/>
        <w:left w:val="none" w:sz="0" w:space="0" w:color="auto"/>
        <w:bottom w:val="none" w:sz="0" w:space="0" w:color="auto"/>
        <w:right w:val="none" w:sz="0" w:space="0" w:color="auto"/>
      </w:divBdr>
    </w:div>
    <w:div w:id="437676525">
      <w:bodyDiv w:val="1"/>
      <w:marLeft w:val="0"/>
      <w:marRight w:val="0"/>
      <w:marTop w:val="0"/>
      <w:marBottom w:val="0"/>
      <w:divBdr>
        <w:top w:val="none" w:sz="0" w:space="0" w:color="auto"/>
        <w:left w:val="none" w:sz="0" w:space="0" w:color="auto"/>
        <w:bottom w:val="none" w:sz="0" w:space="0" w:color="auto"/>
        <w:right w:val="none" w:sz="0" w:space="0" w:color="auto"/>
      </w:divBdr>
    </w:div>
    <w:div w:id="832990982">
      <w:bodyDiv w:val="1"/>
      <w:marLeft w:val="0"/>
      <w:marRight w:val="0"/>
      <w:marTop w:val="0"/>
      <w:marBottom w:val="0"/>
      <w:divBdr>
        <w:top w:val="none" w:sz="0" w:space="0" w:color="auto"/>
        <w:left w:val="none" w:sz="0" w:space="0" w:color="auto"/>
        <w:bottom w:val="none" w:sz="0" w:space="0" w:color="auto"/>
        <w:right w:val="none" w:sz="0" w:space="0" w:color="auto"/>
      </w:divBdr>
      <w:divsChild>
        <w:div w:id="792670576">
          <w:marLeft w:val="0"/>
          <w:marRight w:val="0"/>
          <w:marTop w:val="0"/>
          <w:marBottom w:val="0"/>
          <w:divBdr>
            <w:top w:val="none" w:sz="0" w:space="0" w:color="auto"/>
            <w:left w:val="none" w:sz="0" w:space="0" w:color="auto"/>
            <w:bottom w:val="none" w:sz="0" w:space="0" w:color="auto"/>
            <w:right w:val="none" w:sz="0" w:space="0" w:color="auto"/>
          </w:divBdr>
        </w:div>
      </w:divsChild>
    </w:div>
    <w:div w:id="971133602">
      <w:bodyDiv w:val="1"/>
      <w:marLeft w:val="0"/>
      <w:marRight w:val="0"/>
      <w:marTop w:val="0"/>
      <w:marBottom w:val="0"/>
      <w:divBdr>
        <w:top w:val="none" w:sz="0" w:space="0" w:color="auto"/>
        <w:left w:val="none" w:sz="0" w:space="0" w:color="auto"/>
        <w:bottom w:val="none" w:sz="0" w:space="0" w:color="auto"/>
        <w:right w:val="none" w:sz="0" w:space="0" w:color="auto"/>
      </w:divBdr>
      <w:divsChild>
        <w:div w:id="83815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581017">
              <w:marLeft w:val="0"/>
              <w:marRight w:val="0"/>
              <w:marTop w:val="0"/>
              <w:marBottom w:val="0"/>
              <w:divBdr>
                <w:top w:val="none" w:sz="0" w:space="0" w:color="auto"/>
                <w:left w:val="none" w:sz="0" w:space="0" w:color="auto"/>
                <w:bottom w:val="none" w:sz="0" w:space="0" w:color="auto"/>
                <w:right w:val="none" w:sz="0" w:space="0" w:color="auto"/>
              </w:divBdr>
              <w:divsChild>
                <w:div w:id="13625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013331">
      <w:bodyDiv w:val="1"/>
      <w:marLeft w:val="0"/>
      <w:marRight w:val="0"/>
      <w:marTop w:val="0"/>
      <w:marBottom w:val="0"/>
      <w:divBdr>
        <w:top w:val="none" w:sz="0" w:space="0" w:color="auto"/>
        <w:left w:val="none" w:sz="0" w:space="0" w:color="auto"/>
        <w:bottom w:val="none" w:sz="0" w:space="0" w:color="auto"/>
        <w:right w:val="none" w:sz="0" w:space="0" w:color="auto"/>
      </w:divBdr>
      <w:divsChild>
        <w:div w:id="616722168">
          <w:marLeft w:val="0"/>
          <w:marRight w:val="0"/>
          <w:marTop w:val="0"/>
          <w:marBottom w:val="0"/>
          <w:divBdr>
            <w:top w:val="none" w:sz="0" w:space="0" w:color="auto"/>
            <w:left w:val="none" w:sz="0" w:space="0" w:color="auto"/>
            <w:bottom w:val="none" w:sz="0" w:space="0" w:color="auto"/>
            <w:right w:val="none" w:sz="0" w:space="0" w:color="auto"/>
          </w:divBdr>
        </w:div>
      </w:divsChild>
    </w:div>
    <w:div w:id="1311520567">
      <w:bodyDiv w:val="1"/>
      <w:marLeft w:val="0"/>
      <w:marRight w:val="0"/>
      <w:marTop w:val="0"/>
      <w:marBottom w:val="0"/>
      <w:divBdr>
        <w:top w:val="none" w:sz="0" w:space="0" w:color="auto"/>
        <w:left w:val="none" w:sz="0" w:space="0" w:color="auto"/>
        <w:bottom w:val="none" w:sz="0" w:space="0" w:color="auto"/>
        <w:right w:val="none" w:sz="0" w:space="0" w:color="auto"/>
      </w:divBdr>
    </w:div>
    <w:div w:id="1773355714">
      <w:bodyDiv w:val="1"/>
      <w:marLeft w:val="0"/>
      <w:marRight w:val="0"/>
      <w:marTop w:val="0"/>
      <w:marBottom w:val="0"/>
      <w:divBdr>
        <w:top w:val="none" w:sz="0" w:space="0" w:color="auto"/>
        <w:left w:val="none" w:sz="0" w:space="0" w:color="auto"/>
        <w:bottom w:val="none" w:sz="0" w:space="0" w:color="auto"/>
        <w:right w:val="none" w:sz="0" w:space="0" w:color="auto"/>
      </w:divBdr>
      <w:divsChild>
        <w:div w:id="1929120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099321">
              <w:marLeft w:val="0"/>
              <w:marRight w:val="0"/>
              <w:marTop w:val="0"/>
              <w:marBottom w:val="0"/>
              <w:divBdr>
                <w:top w:val="none" w:sz="0" w:space="0" w:color="auto"/>
                <w:left w:val="none" w:sz="0" w:space="0" w:color="auto"/>
                <w:bottom w:val="none" w:sz="0" w:space="0" w:color="auto"/>
                <w:right w:val="none" w:sz="0" w:space="0" w:color="auto"/>
              </w:divBdr>
              <w:divsChild>
                <w:div w:id="1637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143">
      <w:bodyDiv w:val="1"/>
      <w:marLeft w:val="0"/>
      <w:marRight w:val="0"/>
      <w:marTop w:val="0"/>
      <w:marBottom w:val="0"/>
      <w:divBdr>
        <w:top w:val="none" w:sz="0" w:space="0" w:color="auto"/>
        <w:left w:val="none" w:sz="0" w:space="0" w:color="auto"/>
        <w:bottom w:val="none" w:sz="0" w:space="0" w:color="auto"/>
        <w:right w:val="none" w:sz="0" w:space="0" w:color="auto"/>
      </w:divBdr>
      <w:divsChild>
        <w:div w:id="1730224837">
          <w:marLeft w:val="0"/>
          <w:marRight w:val="0"/>
          <w:marTop w:val="0"/>
          <w:marBottom w:val="0"/>
          <w:divBdr>
            <w:top w:val="none" w:sz="0" w:space="0" w:color="auto"/>
            <w:left w:val="none" w:sz="0" w:space="0" w:color="auto"/>
            <w:bottom w:val="none" w:sz="0" w:space="0" w:color="auto"/>
            <w:right w:val="none" w:sz="0" w:space="0" w:color="auto"/>
          </w:divBdr>
        </w:div>
        <w:div w:id="1790784602">
          <w:marLeft w:val="0"/>
          <w:marRight w:val="0"/>
          <w:marTop w:val="0"/>
          <w:marBottom w:val="0"/>
          <w:divBdr>
            <w:top w:val="none" w:sz="0" w:space="0" w:color="auto"/>
            <w:left w:val="none" w:sz="0" w:space="0" w:color="auto"/>
            <w:bottom w:val="none" w:sz="0" w:space="0" w:color="auto"/>
            <w:right w:val="none" w:sz="0" w:space="0" w:color="auto"/>
          </w:divBdr>
        </w:div>
        <w:div w:id="2041082491">
          <w:marLeft w:val="0"/>
          <w:marRight w:val="0"/>
          <w:marTop w:val="0"/>
          <w:marBottom w:val="0"/>
          <w:divBdr>
            <w:top w:val="none" w:sz="0" w:space="0" w:color="auto"/>
            <w:left w:val="none" w:sz="0" w:space="0" w:color="auto"/>
            <w:bottom w:val="none" w:sz="0" w:space="0" w:color="auto"/>
            <w:right w:val="none" w:sz="0" w:space="0" w:color="auto"/>
          </w:divBdr>
        </w:div>
        <w:div w:id="191847343">
          <w:marLeft w:val="0"/>
          <w:marRight w:val="0"/>
          <w:marTop w:val="0"/>
          <w:marBottom w:val="0"/>
          <w:divBdr>
            <w:top w:val="none" w:sz="0" w:space="0" w:color="auto"/>
            <w:left w:val="none" w:sz="0" w:space="0" w:color="auto"/>
            <w:bottom w:val="none" w:sz="0" w:space="0" w:color="auto"/>
            <w:right w:val="none" w:sz="0" w:space="0" w:color="auto"/>
          </w:divBdr>
        </w:div>
        <w:div w:id="1729918395">
          <w:marLeft w:val="0"/>
          <w:marRight w:val="0"/>
          <w:marTop w:val="0"/>
          <w:marBottom w:val="0"/>
          <w:divBdr>
            <w:top w:val="none" w:sz="0" w:space="0" w:color="auto"/>
            <w:left w:val="none" w:sz="0" w:space="0" w:color="auto"/>
            <w:bottom w:val="none" w:sz="0" w:space="0" w:color="auto"/>
            <w:right w:val="none" w:sz="0" w:space="0" w:color="auto"/>
          </w:divBdr>
        </w:div>
        <w:div w:id="1138187440">
          <w:marLeft w:val="0"/>
          <w:marRight w:val="0"/>
          <w:marTop w:val="0"/>
          <w:marBottom w:val="0"/>
          <w:divBdr>
            <w:top w:val="none" w:sz="0" w:space="0" w:color="auto"/>
            <w:left w:val="none" w:sz="0" w:space="0" w:color="auto"/>
            <w:bottom w:val="none" w:sz="0" w:space="0" w:color="auto"/>
            <w:right w:val="none" w:sz="0" w:space="0" w:color="auto"/>
          </w:divBdr>
        </w:div>
        <w:div w:id="2057896874">
          <w:marLeft w:val="0"/>
          <w:marRight w:val="0"/>
          <w:marTop w:val="0"/>
          <w:marBottom w:val="0"/>
          <w:divBdr>
            <w:top w:val="none" w:sz="0" w:space="0" w:color="auto"/>
            <w:left w:val="none" w:sz="0" w:space="0" w:color="auto"/>
            <w:bottom w:val="none" w:sz="0" w:space="0" w:color="auto"/>
            <w:right w:val="none" w:sz="0" w:space="0" w:color="auto"/>
          </w:divBdr>
        </w:div>
        <w:div w:id="478347412">
          <w:marLeft w:val="0"/>
          <w:marRight w:val="0"/>
          <w:marTop w:val="0"/>
          <w:marBottom w:val="0"/>
          <w:divBdr>
            <w:top w:val="none" w:sz="0" w:space="0" w:color="auto"/>
            <w:left w:val="none" w:sz="0" w:space="0" w:color="auto"/>
            <w:bottom w:val="none" w:sz="0" w:space="0" w:color="auto"/>
            <w:right w:val="none" w:sz="0" w:space="0" w:color="auto"/>
          </w:divBdr>
        </w:div>
        <w:div w:id="760570818">
          <w:marLeft w:val="0"/>
          <w:marRight w:val="0"/>
          <w:marTop w:val="0"/>
          <w:marBottom w:val="0"/>
          <w:divBdr>
            <w:top w:val="none" w:sz="0" w:space="0" w:color="auto"/>
            <w:left w:val="none" w:sz="0" w:space="0" w:color="auto"/>
            <w:bottom w:val="none" w:sz="0" w:space="0" w:color="auto"/>
            <w:right w:val="none" w:sz="0" w:space="0" w:color="auto"/>
          </w:divBdr>
        </w:div>
        <w:div w:id="567158527">
          <w:marLeft w:val="0"/>
          <w:marRight w:val="0"/>
          <w:marTop w:val="0"/>
          <w:marBottom w:val="0"/>
          <w:divBdr>
            <w:top w:val="none" w:sz="0" w:space="0" w:color="auto"/>
            <w:left w:val="none" w:sz="0" w:space="0" w:color="auto"/>
            <w:bottom w:val="none" w:sz="0" w:space="0" w:color="auto"/>
            <w:right w:val="none" w:sz="0" w:space="0" w:color="auto"/>
          </w:divBdr>
        </w:div>
        <w:div w:id="550770239">
          <w:marLeft w:val="0"/>
          <w:marRight w:val="0"/>
          <w:marTop w:val="0"/>
          <w:marBottom w:val="0"/>
          <w:divBdr>
            <w:top w:val="none" w:sz="0" w:space="0" w:color="auto"/>
            <w:left w:val="none" w:sz="0" w:space="0" w:color="auto"/>
            <w:bottom w:val="none" w:sz="0" w:space="0" w:color="auto"/>
            <w:right w:val="none" w:sz="0" w:space="0" w:color="auto"/>
          </w:divBdr>
        </w:div>
        <w:div w:id="246766887">
          <w:marLeft w:val="0"/>
          <w:marRight w:val="0"/>
          <w:marTop w:val="0"/>
          <w:marBottom w:val="0"/>
          <w:divBdr>
            <w:top w:val="none" w:sz="0" w:space="0" w:color="auto"/>
            <w:left w:val="none" w:sz="0" w:space="0" w:color="auto"/>
            <w:bottom w:val="none" w:sz="0" w:space="0" w:color="auto"/>
            <w:right w:val="none" w:sz="0" w:space="0" w:color="auto"/>
          </w:divBdr>
        </w:div>
        <w:div w:id="924726632">
          <w:marLeft w:val="0"/>
          <w:marRight w:val="0"/>
          <w:marTop w:val="0"/>
          <w:marBottom w:val="0"/>
          <w:divBdr>
            <w:top w:val="none" w:sz="0" w:space="0" w:color="auto"/>
            <w:left w:val="none" w:sz="0" w:space="0" w:color="auto"/>
            <w:bottom w:val="none" w:sz="0" w:space="0" w:color="auto"/>
            <w:right w:val="none" w:sz="0" w:space="0" w:color="auto"/>
          </w:divBdr>
        </w:div>
        <w:div w:id="2104374917">
          <w:marLeft w:val="0"/>
          <w:marRight w:val="0"/>
          <w:marTop w:val="0"/>
          <w:marBottom w:val="0"/>
          <w:divBdr>
            <w:top w:val="none" w:sz="0" w:space="0" w:color="auto"/>
            <w:left w:val="none" w:sz="0" w:space="0" w:color="auto"/>
            <w:bottom w:val="none" w:sz="0" w:space="0" w:color="auto"/>
            <w:right w:val="none" w:sz="0" w:space="0" w:color="auto"/>
          </w:divBdr>
        </w:div>
        <w:div w:id="293947122">
          <w:marLeft w:val="0"/>
          <w:marRight w:val="0"/>
          <w:marTop w:val="0"/>
          <w:marBottom w:val="0"/>
          <w:divBdr>
            <w:top w:val="none" w:sz="0" w:space="0" w:color="auto"/>
            <w:left w:val="none" w:sz="0" w:space="0" w:color="auto"/>
            <w:bottom w:val="none" w:sz="0" w:space="0" w:color="auto"/>
            <w:right w:val="none" w:sz="0" w:space="0" w:color="auto"/>
          </w:divBdr>
        </w:div>
        <w:div w:id="1200357838">
          <w:marLeft w:val="0"/>
          <w:marRight w:val="0"/>
          <w:marTop w:val="0"/>
          <w:marBottom w:val="0"/>
          <w:divBdr>
            <w:top w:val="none" w:sz="0" w:space="0" w:color="auto"/>
            <w:left w:val="none" w:sz="0" w:space="0" w:color="auto"/>
            <w:bottom w:val="none" w:sz="0" w:space="0" w:color="auto"/>
            <w:right w:val="none" w:sz="0" w:space="0" w:color="auto"/>
          </w:divBdr>
        </w:div>
        <w:div w:id="1031956101">
          <w:marLeft w:val="0"/>
          <w:marRight w:val="0"/>
          <w:marTop w:val="0"/>
          <w:marBottom w:val="0"/>
          <w:divBdr>
            <w:top w:val="none" w:sz="0" w:space="0" w:color="auto"/>
            <w:left w:val="none" w:sz="0" w:space="0" w:color="auto"/>
            <w:bottom w:val="none" w:sz="0" w:space="0" w:color="auto"/>
            <w:right w:val="none" w:sz="0" w:space="0" w:color="auto"/>
          </w:divBdr>
        </w:div>
        <w:div w:id="803158701">
          <w:marLeft w:val="0"/>
          <w:marRight w:val="0"/>
          <w:marTop w:val="0"/>
          <w:marBottom w:val="0"/>
          <w:divBdr>
            <w:top w:val="none" w:sz="0" w:space="0" w:color="auto"/>
            <w:left w:val="none" w:sz="0" w:space="0" w:color="auto"/>
            <w:bottom w:val="none" w:sz="0" w:space="0" w:color="auto"/>
            <w:right w:val="none" w:sz="0" w:space="0" w:color="auto"/>
          </w:divBdr>
        </w:div>
        <w:div w:id="63205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lciencias.gov.c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218F2-5DCA-49E7-AE03-9E65B1A2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2554</Words>
  <Characters>14049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SIMON BURITICA</cp:lastModifiedBy>
  <cp:revision>4</cp:revision>
  <cp:lastPrinted>2014-02-05T23:31:00Z</cp:lastPrinted>
  <dcterms:created xsi:type="dcterms:W3CDTF">2014-12-29T15:30:00Z</dcterms:created>
  <dcterms:modified xsi:type="dcterms:W3CDTF">2014-12-30T15:11:00Z</dcterms:modified>
</cp:coreProperties>
</file>